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9E" w:rsidRDefault="0017529E" w:rsidP="005661E3">
      <w:pPr>
        <w:spacing w:line="276" w:lineRule="auto"/>
        <w:rPr>
          <w:rFonts w:ascii="Arial" w:hAnsi="Arial" w:cs="Arial"/>
          <w:color w:val="000000" w:themeColor="text1"/>
          <w:sz w:val="20"/>
          <w:szCs w:val="20"/>
        </w:rPr>
      </w:pPr>
    </w:p>
    <w:p w:rsidR="003B47D7" w:rsidRDefault="003B47D7" w:rsidP="005661E3">
      <w:pPr>
        <w:spacing w:line="276" w:lineRule="auto"/>
        <w:rPr>
          <w:rFonts w:ascii="Arial" w:hAnsi="Arial" w:cs="Arial"/>
          <w:color w:val="000000" w:themeColor="text1"/>
          <w:sz w:val="20"/>
          <w:szCs w:val="20"/>
        </w:rPr>
      </w:pPr>
      <w:r>
        <w:rPr>
          <w:rFonts w:ascii="Arial" w:hAnsi="Arial" w:cs="Arial"/>
          <w:color w:val="000000" w:themeColor="text1"/>
          <w:sz w:val="20"/>
          <w:szCs w:val="20"/>
        </w:rPr>
        <w:t>[INSERT CEO NAME]</w:t>
      </w:r>
    </w:p>
    <w:p w:rsidR="003B47D7" w:rsidRPr="004D074C" w:rsidRDefault="003B47D7" w:rsidP="005661E3">
      <w:pPr>
        <w:spacing w:line="276" w:lineRule="auto"/>
        <w:rPr>
          <w:rFonts w:ascii="Arial" w:hAnsi="Arial" w:cs="Arial"/>
          <w:color w:val="000000" w:themeColor="text1"/>
          <w:sz w:val="20"/>
          <w:szCs w:val="20"/>
        </w:rPr>
      </w:pPr>
      <w:r>
        <w:rPr>
          <w:rFonts w:ascii="Arial" w:hAnsi="Arial" w:cs="Arial"/>
          <w:color w:val="000000" w:themeColor="text1"/>
          <w:sz w:val="20"/>
          <w:szCs w:val="20"/>
        </w:rPr>
        <w:t>[INSERT TITLE]</w:t>
      </w:r>
    </w:p>
    <w:p w:rsidR="003B47D7" w:rsidRDefault="003B47D7" w:rsidP="005661E3">
      <w:pPr>
        <w:spacing w:line="276" w:lineRule="auto"/>
        <w:rPr>
          <w:rFonts w:ascii="Arial" w:hAnsi="Arial" w:cs="Arial"/>
          <w:sz w:val="20"/>
          <w:szCs w:val="20"/>
        </w:rPr>
      </w:pPr>
      <w:r>
        <w:rPr>
          <w:rFonts w:ascii="Arial" w:hAnsi="Arial" w:cs="Arial"/>
          <w:sz w:val="20"/>
          <w:szCs w:val="20"/>
        </w:rPr>
        <w:t>[INSERT EMPLOYER]</w:t>
      </w:r>
    </w:p>
    <w:p w:rsidR="003B47D7" w:rsidRDefault="003B47D7" w:rsidP="005661E3">
      <w:pPr>
        <w:spacing w:line="276" w:lineRule="auto"/>
      </w:pPr>
      <w:r>
        <w:t>[INSERT EMAIL]</w:t>
      </w:r>
    </w:p>
    <w:p w:rsidR="0086423E" w:rsidRDefault="004D074C" w:rsidP="005661E3">
      <w:pPr>
        <w:spacing w:line="276" w:lineRule="auto"/>
        <w:rPr>
          <w:rFonts w:ascii="Arial" w:hAnsi="Arial" w:cs="Arial"/>
          <w:sz w:val="20"/>
          <w:szCs w:val="20"/>
        </w:rPr>
      </w:pPr>
      <w:r>
        <w:rPr>
          <w:rFonts w:ascii="Arial" w:hAnsi="Arial" w:cs="Arial"/>
          <w:sz w:val="20"/>
          <w:szCs w:val="20"/>
        </w:rPr>
        <w:t xml:space="preserve">cc: </w:t>
      </w:r>
      <w:r w:rsidR="003B47D7">
        <w:rPr>
          <w:rFonts w:ascii="Arial" w:hAnsi="Arial" w:cs="Arial"/>
          <w:sz w:val="20"/>
          <w:szCs w:val="20"/>
        </w:rPr>
        <w:t>[insert Union Email]</w:t>
      </w:r>
      <w:bookmarkStart w:id="0" w:name="_GoBack"/>
      <w:bookmarkEnd w:id="0"/>
    </w:p>
    <w:p w:rsidR="005661E3" w:rsidRDefault="005661E3" w:rsidP="005661E3">
      <w:pPr>
        <w:spacing w:line="276" w:lineRule="auto"/>
        <w:rPr>
          <w:rFonts w:ascii="Arial" w:hAnsi="Arial" w:cs="Arial"/>
          <w:sz w:val="20"/>
          <w:szCs w:val="20"/>
        </w:rPr>
      </w:pPr>
    </w:p>
    <w:p w:rsidR="0017529E" w:rsidRPr="005661E3" w:rsidRDefault="0017529E" w:rsidP="005661E3">
      <w:pPr>
        <w:spacing w:line="276" w:lineRule="auto"/>
        <w:rPr>
          <w:rFonts w:ascii="Arial" w:hAnsi="Arial" w:cs="Arial"/>
          <w:sz w:val="20"/>
          <w:szCs w:val="20"/>
        </w:rPr>
      </w:pPr>
    </w:p>
    <w:p w:rsidR="0086423E" w:rsidRPr="005661E3" w:rsidRDefault="0086423E" w:rsidP="005661E3">
      <w:pPr>
        <w:spacing w:line="276" w:lineRule="auto"/>
        <w:ind w:left="720" w:hanging="720"/>
        <w:rPr>
          <w:rFonts w:ascii="Arial" w:hAnsi="Arial" w:cs="Arial"/>
          <w:b/>
          <w:sz w:val="20"/>
          <w:szCs w:val="20"/>
        </w:rPr>
      </w:pPr>
      <w:r w:rsidRPr="005661E3">
        <w:rPr>
          <w:rFonts w:ascii="Arial" w:hAnsi="Arial" w:cs="Arial"/>
          <w:b/>
          <w:sz w:val="20"/>
          <w:szCs w:val="20"/>
        </w:rPr>
        <w:t>Re:</w:t>
      </w:r>
      <w:r w:rsidRPr="005661E3">
        <w:rPr>
          <w:rFonts w:ascii="Arial" w:hAnsi="Arial" w:cs="Arial"/>
          <w:b/>
          <w:sz w:val="20"/>
          <w:szCs w:val="20"/>
        </w:rPr>
        <w:tab/>
      </w:r>
      <w:r w:rsidR="00985327">
        <w:rPr>
          <w:rFonts w:ascii="Arial" w:hAnsi="Arial" w:cs="Arial"/>
          <w:b/>
          <w:sz w:val="20"/>
          <w:szCs w:val="20"/>
        </w:rPr>
        <w:t xml:space="preserve">COVID-19 - </w:t>
      </w:r>
      <w:r w:rsidR="00EE4699">
        <w:rPr>
          <w:rFonts w:ascii="Arial" w:hAnsi="Arial" w:cs="Arial"/>
          <w:b/>
          <w:sz w:val="20"/>
          <w:szCs w:val="20"/>
        </w:rPr>
        <w:t>Infection Control</w:t>
      </w:r>
    </w:p>
    <w:p w:rsidR="006637B8" w:rsidRPr="005661E3" w:rsidRDefault="006637B8" w:rsidP="00045370">
      <w:pPr>
        <w:spacing w:line="276" w:lineRule="auto"/>
        <w:rPr>
          <w:rFonts w:ascii="Arial" w:hAnsi="Arial" w:cs="Arial"/>
          <w:sz w:val="20"/>
          <w:szCs w:val="20"/>
        </w:rPr>
      </w:pPr>
    </w:p>
    <w:p w:rsidR="00C91847" w:rsidRPr="00C04FC6" w:rsidRDefault="006637B8" w:rsidP="00C04FC6">
      <w:pPr>
        <w:spacing w:line="276" w:lineRule="auto"/>
        <w:rPr>
          <w:rFonts w:ascii="Arial" w:hAnsi="Arial" w:cs="Arial"/>
          <w:i/>
          <w:color w:val="FF0000"/>
          <w:sz w:val="20"/>
          <w:szCs w:val="20"/>
        </w:rPr>
      </w:pPr>
      <w:r w:rsidRPr="005661E3">
        <w:rPr>
          <w:rFonts w:ascii="Arial" w:hAnsi="Arial" w:cs="Arial"/>
          <w:b/>
          <w:sz w:val="20"/>
          <w:szCs w:val="20"/>
        </w:rPr>
        <w:t>Background:</w:t>
      </w:r>
      <w:r w:rsidRPr="005661E3">
        <w:rPr>
          <w:rFonts w:ascii="Arial" w:hAnsi="Arial" w:cs="Arial"/>
          <w:sz w:val="20"/>
          <w:szCs w:val="20"/>
        </w:rPr>
        <w:t xml:space="preserve"> </w:t>
      </w:r>
      <w:r w:rsidR="00EB1D8B">
        <w:rPr>
          <w:rFonts w:ascii="Arial" w:hAnsi="Arial" w:cs="Arial"/>
          <w:sz w:val="20"/>
          <w:szCs w:val="20"/>
        </w:rPr>
        <w:t>Inf</w:t>
      </w:r>
      <w:r w:rsidR="00C665E6">
        <w:rPr>
          <w:rFonts w:ascii="Arial" w:hAnsi="Arial" w:cs="Arial"/>
          <w:sz w:val="20"/>
          <w:szCs w:val="20"/>
        </w:rPr>
        <w:t>ection Control</w:t>
      </w:r>
    </w:p>
    <w:p w:rsidR="00C91847" w:rsidRPr="00CE46AE" w:rsidRDefault="00C91847" w:rsidP="00045370">
      <w:pPr>
        <w:spacing w:line="276" w:lineRule="auto"/>
        <w:rPr>
          <w:rFonts w:ascii="Arial" w:hAnsi="Arial" w:cs="Arial"/>
          <w:color w:val="000000" w:themeColor="text1"/>
          <w:sz w:val="20"/>
          <w:szCs w:val="20"/>
        </w:rPr>
      </w:pPr>
    </w:p>
    <w:p w:rsidR="00FA7257" w:rsidRDefault="005749C6" w:rsidP="00045370">
      <w:pPr>
        <w:spacing w:line="276" w:lineRule="auto"/>
        <w:rPr>
          <w:rFonts w:ascii="Arial" w:hAnsi="Arial" w:cs="Arial"/>
          <w:color w:val="000000" w:themeColor="text1"/>
          <w:sz w:val="20"/>
          <w:szCs w:val="20"/>
        </w:rPr>
      </w:pPr>
      <w:r>
        <w:rPr>
          <w:rFonts w:ascii="Arial" w:hAnsi="Arial" w:cs="Arial"/>
          <w:color w:val="000000" w:themeColor="text1"/>
          <w:sz w:val="20"/>
          <w:szCs w:val="20"/>
        </w:rPr>
        <w:t>There is a duty</w:t>
      </w:r>
      <w:r w:rsidR="00FA7257">
        <w:rPr>
          <w:rFonts w:ascii="Arial" w:hAnsi="Arial" w:cs="Arial"/>
          <w:color w:val="000000" w:themeColor="text1"/>
          <w:sz w:val="20"/>
          <w:szCs w:val="20"/>
        </w:rPr>
        <w:t xml:space="preserve"> for the </w:t>
      </w:r>
      <w:r w:rsidR="00985327">
        <w:rPr>
          <w:rFonts w:ascii="Arial" w:hAnsi="Arial" w:cs="Arial"/>
          <w:color w:val="000000" w:themeColor="text1"/>
          <w:sz w:val="20"/>
          <w:szCs w:val="20"/>
        </w:rPr>
        <w:t>PCBU</w:t>
      </w:r>
      <w:r w:rsidR="00CD3459">
        <w:rPr>
          <w:rFonts w:ascii="Arial" w:hAnsi="Arial" w:cs="Arial"/>
          <w:color w:val="000000" w:themeColor="text1"/>
          <w:sz w:val="20"/>
          <w:szCs w:val="20"/>
        </w:rPr>
        <w:t xml:space="preserve"> </w:t>
      </w:r>
      <w:r w:rsidR="00985327">
        <w:rPr>
          <w:rFonts w:ascii="Arial" w:hAnsi="Arial" w:cs="Arial"/>
          <w:color w:val="000000" w:themeColor="text1"/>
          <w:sz w:val="20"/>
          <w:szCs w:val="20"/>
        </w:rPr>
        <w:t>-</w:t>
      </w:r>
      <w:r w:rsidR="004D074C">
        <w:rPr>
          <w:rFonts w:ascii="Arial" w:hAnsi="Arial" w:cs="Arial"/>
          <w:color w:val="000000" w:themeColor="text1"/>
          <w:sz w:val="20"/>
          <w:szCs w:val="20"/>
        </w:rPr>
        <w:t xml:space="preserve"> </w:t>
      </w:r>
      <w:r w:rsidR="00985327">
        <w:rPr>
          <w:rFonts w:ascii="Arial" w:hAnsi="Arial" w:cs="Arial"/>
          <w:color w:val="000000" w:themeColor="text1"/>
          <w:sz w:val="20"/>
          <w:szCs w:val="20"/>
        </w:rPr>
        <w:t>Northcott</w:t>
      </w:r>
      <w:r w:rsidR="00FA7257">
        <w:rPr>
          <w:rFonts w:ascii="Arial" w:hAnsi="Arial" w:cs="Arial"/>
          <w:color w:val="000000" w:themeColor="text1"/>
          <w:sz w:val="20"/>
          <w:szCs w:val="20"/>
        </w:rPr>
        <w:t xml:space="preserve"> to provide a</w:t>
      </w:r>
      <w:r w:rsidR="00F81103">
        <w:rPr>
          <w:rFonts w:ascii="Arial" w:hAnsi="Arial" w:cs="Arial"/>
          <w:color w:val="000000" w:themeColor="text1"/>
          <w:sz w:val="20"/>
          <w:szCs w:val="20"/>
        </w:rPr>
        <w:t xml:space="preserve"> safe working environment, with controls in place to </w:t>
      </w:r>
      <w:r>
        <w:rPr>
          <w:rFonts w:ascii="Arial" w:hAnsi="Arial" w:cs="Arial"/>
          <w:color w:val="000000" w:themeColor="text1"/>
          <w:sz w:val="20"/>
          <w:szCs w:val="20"/>
        </w:rPr>
        <w:t xml:space="preserve">effectively </w:t>
      </w:r>
      <w:r w:rsidR="00F81103">
        <w:rPr>
          <w:rFonts w:ascii="Arial" w:hAnsi="Arial" w:cs="Arial"/>
          <w:color w:val="000000" w:themeColor="text1"/>
          <w:sz w:val="20"/>
          <w:szCs w:val="20"/>
        </w:rPr>
        <w:t>eliminate or minimize risk of infection</w:t>
      </w:r>
      <w:r w:rsidR="00EB1D8B">
        <w:rPr>
          <w:rFonts w:ascii="Arial" w:hAnsi="Arial" w:cs="Arial"/>
          <w:color w:val="000000" w:themeColor="text1"/>
          <w:sz w:val="20"/>
          <w:szCs w:val="20"/>
        </w:rPr>
        <w:t>.</w:t>
      </w:r>
    </w:p>
    <w:p w:rsidR="00EB1D8B" w:rsidRPr="00EB1D8B" w:rsidRDefault="00CD3459" w:rsidP="00EB1D8B">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Currently there is an expectation</w:t>
      </w:r>
      <w:r w:rsidR="00EB1D8B" w:rsidRPr="00EB1D8B">
        <w:rPr>
          <w:rFonts w:ascii="Arial" w:hAnsi="Arial" w:cs="Arial"/>
          <w:color w:val="000000" w:themeColor="text1"/>
          <w:sz w:val="20"/>
          <w:szCs w:val="20"/>
        </w:rPr>
        <w:t xml:space="preserve"> in </w:t>
      </w:r>
      <w:r>
        <w:rPr>
          <w:rFonts w:ascii="Arial" w:hAnsi="Arial" w:cs="Arial"/>
          <w:color w:val="000000" w:themeColor="text1"/>
          <w:sz w:val="20"/>
          <w:szCs w:val="20"/>
        </w:rPr>
        <w:t xml:space="preserve">Northcott that workers will transport and/or </w:t>
      </w:r>
      <w:r w:rsidR="00DF57BB">
        <w:rPr>
          <w:rFonts w:ascii="Arial" w:hAnsi="Arial" w:cs="Arial"/>
          <w:color w:val="000000" w:themeColor="text1"/>
          <w:sz w:val="20"/>
          <w:szCs w:val="20"/>
        </w:rPr>
        <w:t>support</w:t>
      </w:r>
      <w:r>
        <w:rPr>
          <w:rFonts w:ascii="Arial" w:hAnsi="Arial" w:cs="Arial"/>
          <w:color w:val="000000" w:themeColor="text1"/>
          <w:sz w:val="20"/>
          <w:szCs w:val="20"/>
        </w:rPr>
        <w:t xml:space="preserve"> customers to day programs</w:t>
      </w:r>
      <w:r w:rsidR="00EB1D8B" w:rsidRPr="00EB1D8B">
        <w:rPr>
          <w:rFonts w:ascii="Arial" w:hAnsi="Arial" w:cs="Arial"/>
          <w:color w:val="000000" w:themeColor="text1"/>
          <w:sz w:val="20"/>
          <w:szCs w:val="20"/>
        </w:rPr>
        <w:t>.</w:t>
      </w:r>
    </w:p>
    <w:p w:rsidR="00EB1D8B" w:rsidRDefault="00687502" w:rsidP="00EB1D8B">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As a consequence</w:t>
      </w:r>
      <w:r w:rsidR="00905B2D">
        <w:rPr>
          <w:rFonts w:ascii="Arial" w:hAnsi="Arial" w:cs="Arial"/>
          <w:color w:val="000000" w:themeColor="text1"/>
          <w:sz w:val="20"/>
          <w:szCs w:val="20"/>
        </w:rPr>
        <w:t xml:space="preserve"> of</w:t>
      </w:r>
      <w:r>
        <w:rPr>
          <w:rFonts w:ascii="Arial" w:hAnsi="Arial" w:cs="Arial"/>
          <w:color w:val="000000" w:themeColor="text1"/>
          <w:sz w:val="20"/>
          <w:szCs w:val="20"/>
        </w:rPr>
        <w:t xml:space="preserve"> </w:t>
      </w:r>
      <w:r w:rsidR="00464F1B">
        <w:rPr>
          <w:rFonts w:ascii="Arial" w:hAnsi="Arial" w:cs="Arial"/>
          <w:color w:val="000000" w:themeColor="text1"/>
          <w:sz w:val="20"/>
          <w:szCs w:val="20"/>
        </w:rPr>
        <w:t>the current global pandemic, t</w:t>
      </w:r>
      <w:r w:rsidR="00CD3459">
        <w:rPr>
          <w:rFonts w:ascii="Arial" w:hAnsi="Arial" w:cs="Arial"/>
          <w:color w:val="000000" w:themeColor="text1"/>
          <w:sz w:val="20"/>
          <w:szCs w:val="20"/>
        </w:rPr>
        <w:t>here is an elevated risk of exposure to</w:t>
      </w:r>
      <w:r w:rsidR="00EB1D8B" w:rsidRPr="00EB1D8B">
        <w:rPr>
          <w:rFonts w:ascii="Arial" w:hAnsi="Arial" w:cs="Arial"/>
          <w:color w:val="000000" w:themeColor="text1"/>
          <w:sz w:val="20"/>
          <w:szCs w:val="20"/>
        </w:rPr>
        <w:t xml:space="preserve"> </w:t>
      </w:r>
      <w:r w:rsidR="00CD3459">
        <w:rPr>
          <w:rFonts w:ascii="Arial" w:hAnsi="Arial" w:cs="Arial"/>
          <w:color w:val="000000" w:themeColor="text1"/>
          <w:sz w:val="20"/>
          <w:szCs w:val="20"/>
        </w:rPr>
        <w:t>COVID-19, which has</w:t>
      </w:r>
      <w:r w:rsidR="00C10D17">
        <w:rPr>
          <w:rFonts w:ascii="Arial" w:hAnsi="Arial" w:cs="Arial"/>
          <w:color w:val="000000" w:themeColor="text1"/>
          <w:sz w:val="20"/>
          <w:szCs w:val="20"/>
        </w:rPr>
        <w:t xml:space="preserve"> a</w:t>
      </w:r>
      <w:r w:rsidR="00EB1D8B" w:rsidRPr="00EB1D8B">
        <w:rPr>
          <w:rFonts w:ascii="Arial" w:hAnsi="Arial" w:cs="Arial"/>
          <w:color w:val="000000" w:themeColor="text1"/>
          <w:sz w:val="20"/>
          <w:szCs w:val="20"/>
        </w:rPr>
        <w:t xml:space="preserve"> period after infection before symptoms </w:t>
      </w:r>
      <w:r w:rsidR="00CD3459">
        <w:rPr>
          <w:rFonts w:ascii="Arial" w:hAnsi="Arial" w:cs="Arial"/>
          <w:color w:val="000000" w:themeColor="text1"/>
          <w:sz w:val="20"/>
          <w:szCs w:val="20"/>
        </w:rPr>
        <w:t>may become apparent</w:t>
      </w:r>
      <w:r w:rsidR="00EB1D8B" w:rsidRPr="00EB1D8B">
        <w:rPr>
          <w:rFonts w:ascii="Arial" w:hAnsi="Arial" w:cs="Arial"/>
          <w:color w:val="000000" w:themeColor="text1"/>
          <w:sz w:val="20"/>
          <w:szCs w:val="20"/>
        </w:rPr>
        <w:t>.</w:t>
      </w:r>
    </w:p>
    <w:p w:rsidR="006F4EB3" w:rsidRDefault="00687502" w:rsidP="006F4EB3">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The clients attending these day</w:t>
      </w:r>
      <w:r w:rsidR="00817E23">
        <w:rPr>
          <w:rFonts w:ascii="Arial" w:hAnsi="Arial" w:cs="Arial"/>
          <w:color w:val="000000" w:themeColor="text1"/>
          <w:sz w:val="20"/>
          <w:szCs w:val="20"/>
        </w:rPr>
        <w:t xml:space="preserve"> programs are disabled and in many instances have comorbidities which lower their immune</w:t>
      </w:r>
      <w:r w:rsidR="006F4EB3">
        <w:rPr>
          <w:rFonts w:ascii="Arial" w:hAnsi="Arial" w:cs="Arial"/>
          <w:color w:val="000000" w:themeColor="text1"/>
          <w:sz w:val="20"/>
          <w:szCs w:val="20"/>
        </w:rPr>
        <w:t xml:space="preserve"> systems placing them at a high</w:t>
      </w:r>
      <w:r w:rsidR="00817E23">
        <w:rPr>
          <w:rFonts w:ascii="Arial" w:hAnsi="Arial" w:cs="Arial"/>
          <w:color w:val="000000" w:themeColor="text1"/>
          <w:sz w:val="20"/>
          <w:szCs w:val="20"/>
        </w:rPr>
        <w:t xml:space="preserve"> risk of infection. </w:t>
      </w:r>
    </w:p>
    <w:p w:rsidR="006F4EB3" w:rsidRDefault="006F4EB3" w:rsidP="006F4EB3">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The attendance at the day programs does not </w:t>
      </w:r>
      <w:r w:rsidR="00003633">
        <w:rPr>
          <w:rFonts w:ascii="Arial" w:hAnsi="Arial" w:cs="Arial"/>
          <w:color w:val="000000" w:themeColor="text1"/>
          <w:sz w:val="20"/>
          <w:szCs w:val="20"/>
        </w:rPr>
        <w:t xml:space="preserve">align with the health advice where you must </w:t>
      </w:r>
      <w:r>
        <w:rPr>
          <w:rFonts w:ascii="Arial" w:hAnsi="Arial" w:cs="Arial"/>
          <w:color w:val="000000" w:themeColor="text1"/>
          <w:sz w:val="20"/>
          <w:szCs w:val="20"/>
        </w:rPr>
        <w:t xml:space="preserve">remain home unless it is for </w:t>
      </w:r>
      <w:proofErr w:type="gramStart"/>
      <w:r>
        <w:rPr>
          <w:rFonts w:ascii="Arial" w:hAnsi="Arial" w:cs="Arial"/>
          <w:color w:val="000000" w:themeColor="text1"/>
          <w:sz w:val="20"/>
          <w:szCs w:val="20"/>
        </w:rPr>
        <w:t>an essential gathering</w:t>
      </w:r>
      <w:r w:rsidR="00003633">
        <w:rPr>
          <w:rFonts w:ascii="Arial" w:hAnsi="Arial" w:cs="Arial"/>
          <w:color w:val="000000" w:themeColor="text1"/>
          <w:sz w:val="20"/>
          <w:szCs w:val="20"/>
        </w:rPr>
        <w:t>s</w:t>
      </w:r>
      <w:proofErr w:type="gramEnd"/>
      <w:r w:rsidR="00003633">
        <w:rPr>
          <w:rFonts w:ascii="Arial" w:hAnsi="Arial" w:cs="Arial"/>
          <w:color w:val="000000" w:themeColor="text1"/>
          <w:sz w:val="20"/>
          <w:szCs w:val="20"/>
        </w:rPr>
        <w:t xml:space="preserve"> such as: </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going to work or education (if you are unable to do so at home)</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shopping for essential supplies such as groceries, return home without delay</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 xml:space="preserve">going out for personal exercise in the </w:t>
      </w:r>
      <w:proofErr w:type="spellStart"/>
      <w:r w:rsidRPr="00003633">
        <w:rPr>
          <w:rFonts w:ascii="Arial" w:hAnsi="Arial" w:cs="Arial"/>
          <w:color w:val="000000" w:themeColor="text1"/>
          <w:sz w:val="20"/>
          <w:szCs w:val="20"/>
        </w:rPr>
        <w:t>neighbourhood</w:t>
      </w:r>
      <w:proofErr w:type="spellEnd"/>
      <w:r w:rsidRPr="00003633">
        <w:rPr>
          <w:rFonts w:ascii="Arial" w:hAnsi="Arial" w:cs="Arial"/>
          <w:color w:val="000000" w:themeColor="text1"/>
          <w:sz w:val="20"/>
          <w:szCs w:val="20"/>
        </w:rPr>
        <w:t>, on your own or with one other</w:t>
      </w:r>
    </w:p>
    <w:p w:rsidR="00003633" w:rsidRPr="00003633" w:rsidRDefault="00003633" w:rsidP="00003633">
      <w:pPr>
        <w:pStyle w:val="ListParagraph"/>
        <w:numPr>
          <w:ilvl w:val="1"/>
          <w:numId w:val="4"/>
        </w:numPr>
        <w:spacing w:line="276" w:lineRule="auto"/>
        <w:rPr>
          <w:rFonts w:ascii="Arial" w:hAnsi="Arial" w:cs="Arial"/>
          <w:color w:val="000000" w:themeColor="text1"/>
          <w:sz w:val="20"/>
          <w:szCs w:val="20"/>
        </w:rPr>
      </w:pPr>
      <w:r w:rsidRPr="00003633">
        <w:rPr>
          <w:rFonts w:ascii="Arial" w:hAnsi="Arial" w:cs="Arial"/>
          <w:color w:val="000000" w:themeColor="text1"/>
          <w:sz w:val="20"/>
          <w:szCs w:val="20"/>
        </w:rPr>
        <w:t>attending medical appointments or compassionate visits</w:t>
      </w:r>
    </w:p>
    <w:p w:rsidR="006F4EB3" w:rsidRDefault="00687502" w:rsidP="00EB1D8B">
      <w:pPr>
        <w:pStyle w:val="ListParagraph"/>
        <w:numPr>
          <w:ilvl w:val="0"/>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The</w:t>
      </w:r>
      <w:r w:rsidR="00905B2D">
        <w:rPr>
          <w:rFonts w:ascii="Arial" w:hAnsi="Arial" w:cs="Arial"/>
          <w:color w:val="000000" w:themeColor="text1"/>
          <w:sz w:val="20"/>
          <w:szCs w:val="20"/>
        </w:rPr>
        <w:t xml:space="preserve">re is no assurance that </w:t>
      </w:r>
      <w:r>
        <w:rPr>
          <w:rFonts w:ascii="Arial" w:hAnsi="Arial" w:cs="Arial"/>
          <w:color w:val="000000" w:themeColor="text1"/>
          <w:sz w:val="20"/>
          <w:szCs w:val="20"/>
        </w:rPr>
        <w:t>day program operators</w:t>
      </w:r>
      <w:r w:rsidR="00817E23">
        <w:rPr>
          <w:rFonts w:ascii="Arial" w:hAnsi="Arial" w:cs="Arial"/>
          <w:color w:val="000000" w:themeColor="text1"/>
          <w:sz w:val="20"/>
          <w:szCs w:val="20"/>
        </w:rPr>
        <w:t xml:space="preserve"> </w:t>
      </w:r>
      <w:r w:rsidR="00905B2D">
        <w:rPr>
          <w:rFonts w:ascii="Arial" w:hAnsi="Arial" w:cs="Arial"/>
          <w:color w:val="000000" w:themeColor="text1"/>
          <w:sz w:val="20"/>
          <w:szCs w:val="20"/>
        </w:rPr>
        <w:t xml:space="preserve">have </w:t>
      </w:r>
      <w:r w:rsidR="006F4EB3">
        <w:rPr>
          <w:rFonts w:ascii="Arial" w:hAnsi="Arial" w:cs="Arial"/>
          <w:color w:val="000000" w:themeColor="text1"/>
          <w:sz w:val="20"/>
          <w:szCs w:val="20"/>
        </w:rPr>
        <w:t>the facilities to ensure:</w:t>
      </w:r>
    </w:p>
    <w:p w:rsidR="006F4EB3" w:rsidRDefault="006F4EB3" w:rsidP="006F4EB3">
      <w:pPr>
        <w:pStyle w:val="ListParagraph"/>
        <w:numPr>
          <w:ilvl w:val="1"/>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a</w:t>
      </w:r>
      <w:r w:rsidR="00817E23">
        <w:rPr>
          <w:rFonts w:ascii="Arial" w:hAnsi="Arial" w:cs="Arial"/>
          <w:color w:val="000000" w:themeColor="text1"/>
          <w:sz w:val="20"/>
          <w:szCs w:val="20"/>
        </w:rPr>
        <w:t>ppropriate social distancing</w:t>
      </w:r>
      <w:r>
        <w:rPr>
          <w:rFonts w:ascii="Arial" w:hAnsi="Arial" w:cs="Arial"/>
          <w:color w:val="000000" w:themeColor="text1"/>
          <w:sz w:val="20"/>
          <w:szCs w:val="20"/>
        </w:rPr>
        <w:t xml:space="preserve"> in accordance with the health advice; </w:t>
      </w:r>
    </w:p>
    <w:p w:rsidR="006F4EB3" w:rsidRDefault="006F4EB3" w:rsidP="006F4EB3">
      <w:pPr>
        <w:pStyle w:val="ListParagraph"/>
        <w:numPr>
          <w:ilvl w:val="1"/>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correct</w:t>
      </w:r>
      <w:r w:rsidR="00B11357">
        <w:rPr>
          <w:rFonts w:ascii="Arial" w:hAnsi="Arial" w:cs="Arial"/>
          <w:color w:val="000000" w:themeColor="text1"/>
          <w:sz w:val="20"/>
          <w:szCs w:val="20"/>
        </w:rPr>
        <w:t xml:space="preserve"> s</w:t>
      </w:r>
      <w:r w:rsidR="00905B2D">
        <w:rPr>
          <w:rFonts w:ascii="Arial" w:hAnsi="Arial" w:cs="Arial"/>
          <w:color w:val="000000" w:themeColor="text1"/>
          <w:sz w:val="20"/>
          <w:szCs w:val="20"/>
        </w:rPr>
        <w:t xml:space="preserve">anitation </w:t>
      </w:r>
      <w:r>
        <w:rPr>
          <w:rFonts w:ascii="Arial" w:hAnsi="Arial" w:cs="Arial"/>
          <w:color w:val="000000" w:themeColor="text1"/>
          <w:sz w:val="20"/>
          <w:szCs w:val="20"/>
        </w:rPr>
        <w:t xml:space="preserve">in accordance with the health advice; </w:t>
      </w:r>
    </w:p>
    <w:p w:rsidR="00817E23" w:rsidRPr="00EB1D8B" w:rsidRDefault="00905B2D" w:rsidP="006F4EB3">
      <w:pPr>
        <w:pStyle w:val="ListParagraph"/>
        <w:numPr>
          <w:ilvl w:val="1"/>
          <w:numId w:val="4"/>
        </w:numPr>
        <w:spacing w:line="276" w:lineRule="auto"/>
        <w:rPr>
          <w:rFonts w:ascii="Arial" w:hAnsi="Arial" w:cs="Arial"/>
          <w:color w:val="000000" w:themeColor="text1"/>
          <w:sz w:val="20"/>
          <w:szCs w:val="20"/>
        </w:rPr>
      </w:pPr>
      <w:r>
        <w:rPr>
          <w:rFonts w:ascii="Arial" w:hAnsi="Arial" w:cs="Arial"/>
          <w:color w:val="000000" w:themeColor="text1"/>
          <w:sz w:val="20"/>
          <w:szCs w:val="20"/>
        </w:rPr>
        <w:t>compliance with</w:t>
      </w:r>
      <w:r w:rsidR="00B11357">
        <w:rPr>
          <w:rFonts w:ascii="Arial" w:hAnsi="Arial" w:cs="Arial"/>
          <w:color w:val="000000" w:themeColor="text1"/>
          <w:sz w:val="20"/>
          <w:szCs w:val="20"/>
        </w:rPr>
        <w:t xml:space="preserve"> the</w:t>
      </w:r>
      <w:r>
        <w:rPr>
          <w:rFonts w:ascii="Arial" w:hAnsi="Arial" w:cs="Arial"/>
          <w:color w:val="000000" w:themeColor="text1"/>
          <w:sz w:val="20"/>
          <w:szCs w:val="20"/>
        </w:rPr>
        <w:t xml:space="preserve"> health orders</w:t>
      </w:r>
      <w:r w:rsidR="006F4EB3">
        <w:rPr>
          <w:rFonts w:ascii="Arial" w:hAnsi="Arial" w:cs="Arial"/>
          <w:color w:val="000000" w:themeColor="text1"/>
          <w:sz w:val="20"/>
          <w:szCs w:val="20"/>
        </w:rPr>
        <w:t xml:space="preserve"> to not participate in a public gathering of two or more people.</w:t>
      </w:r>
    </w:p>
    <w:p w:rsidR="00EB1D8B" w:rsidRDefault="00EB1D8B" w:rsidP="00045370">
      <w:pPr>
        <w:spacing w:line="276" w:lineRule="auto"/>
        <w:rPr>
          <w:rFonts w:ascii="Arial" w:hAnsi="Arial" w:cs="Arial"/>
          <w:color w:val="000000" w:themeColor="text1"/>
          <w:sz w:val="20"/>
          <w:szCs w:val="20"/>
        </w:rPr>
      </w:pPr>
    </w:p>
    <w:p w:rsidR="00905B2D" w:rsidRDefault="000A1284" w:rsidP="00003633">
      <w:pPr>
        <w:spacing w:line="276" w:lineRule="auto"/>
        <w:rPr>
          <w:rFonts w:ascii="Arial" w:hAnsi="Arial" w:cs="Arial"/>
          <w:color w:val="000000" w:themeColor="text1"/>
          <w:sz w:val="20"/>
          <w:szCs w:val="20"/>
        </w:rPr>
      </w:pPr>
      <w:r>
        <w:rPr>
          <w:rFonts w:ascii="Arial" w:hAnsi="Arial" w:cs="Arial"/>
          <w:color w:val="000000" w:themeColor="text1"/>
          <w:sz w:val="20"/>
          <w:szCs w:val="20"/>
        </w:rPr>
        <w:t>We</w:t>
      </w:r>
      <w:r w:rsidR="00EB1D8B">
        <w:rPr>
          <w:rFonts w:ascii="Arial" w:hAnsi="Arial" w:cs="Arial"/>
          <w:color w:val="000000" w:themeColor="text1"/>
          <w:sz w:val="20"/>
          <w:szCs w:val="20"/>
        </w:rPr>
        <w:t xml:space="preserve"> </w:t>
      </w:r>
      <w:r w:rsidR="00C10D17">
        <w:rPr>
          <w:rFonts w:ascii="Arial" w:hAnsi="Arial" w:cs="Arial"/>
          <w:color w:val="000000" w:themeColor="text1"/>
          <w:sz w:val="20"/>
          <w:szCs w:val="20"/>
        </w:rPr>
        <w:t xml:space="preserve">refer to the following </w:t>
      </w:r>
      <w:r w:rsidR="00003633">
        <w:rPr>
          <w:rFonts w:ascii="Arial" w:hAnsi="Arial" w:cs="Arial"/>
          <w:color w:val="000000" w:themeColor="text1"/>
          <w:sz w:val="20"/>
          <w:szCs w:val="20"/>
        </w:rPr>
        <w:t xml:space="preserve">health </w:t>
      </w:r>
      <w:r w:rsidR="00C10D17">
        <w:rPr>
          <w:rFonts w:ascii="Arial" w:hAnsi="Arial" w:cs="Arial"/>
          <w:color w:val="000000" w:themeColor="text1"/>
          <w:sz w:val="20"/>
          <w:szCs w:val="20"/>
        </w:rPr>
        <w:t>advice</w:t>
      </w:r>
      <w:r w:rsidR="00EB1D8B">
        <w:rPr>
          <w:rFonts w:ascii="Arial" w:hAnsi="Arial" w:cs="Arial"/>
          <w:color w:val="000000" w:themeColor="text1"/>
          <w:sz w:val="20"/>
          <w:szCs w:val="20"/>
        </w:rPr>
        <w:t xml:space="preserve"> on </w:t>
      </w:r>
      <w:r w:rsidR="001B7EFA">
        <w:rPr>
          <w:rFonts w:ascii="Arial" w:hAnsi="Arial" w:cs="Arial"/>
          <w:color w:val="000000" w:themeColor="text1"/>
          <w:sz w:val="20"/>
          <w:szCs w:val="20"/>
        </w:rPr>
        <w:t>COVID-19</w:t>
      </w:r>
      <w:r w:rsidR="00EB1D8B">
        <w:rPr>
          <w:rFonts w:ascii="Arial" w:hAnsi="Arial" w:cs="Arial"/>
          <w:color w:val="000000" w:themeColor="text1"/>
          <w:sz w:val="20"/>
          <w:szCs w:val="20"/>
        </w:rPr>
        <w:t xml:space="preserve"> </w:t>
      </w:r>
      <w:r w:rsidR="00003633">
        <w:rPr>
          <w:rFonts w:ascii="Arial" w:hAnsi="Arial" w:cs="Arial"/>
          <w:color w:val="000000" w:themeColor="text1"/>
          <w:sz w:val="20"/>
          <w:szCs w:val="20"/>
        </w:rPr>
        <w:t xml:space="preserve">from the Federal Health Department and the heath orders from the NSW Government: </w:t>
      </w:r>
    </w:p>
    <w:p w:rsidR="00003633" w:rsidRDefault="00003633" w:rsidP="00003633">
      <w:pPr>
        <w:pStyle w:val="ListParagraph"/>
        <w:numPr>
          <w:ilvl w:val="0"/>
          <w:numId w:val="4"/>
        </w:numPr>
        <w:spacing w:line="276" w:lineRule="auto"/>
        <w:rPr>
          <w:color w:val="0000FF"/>
          <w:u w:val="single"/>
        </w:rPr>
      </w:pPr>
      <w:hyperlink r:id="rId11" w:anchor="essential-gatherings" w:history="1">
        <w:r w:rsidRPr="00003633">
          <w:rPr>
            <w:rStyle w:val="Hyperlink"/>
          </w:rPr>
          <w:t>https://www.health.gov.au/news/health-alerts/novel-coronavirus-2019-ncov-health-alert/how-to-protect-yourself-and-others-from-coronavirus-covid-19/limits-on-public-gatherings-for-coronavirus-covid-19#essential-gatherings</w:t>
        </w:r>
      </w:hyperlink>
    </w:p>
    <w:p w:rsidR="00003633" w:rsidRPr="00003633" w:rsidRDefault="00003633" w:rsidP="00003633">
      <w:pPr>
        <w:pStyle w:val="ListParagraph"/>
        <w:numPr>
          <w:ilvl w:val="0"/>
          <w:numId w:val="4"/>
        </w:numPr>
        <w:spacing w:line="276" w:lineRule="auto"/>
        <w:rPr>
          <w:color w:val="0000FF"/>
          <w:u w:val="single"/>
        </w:rPr>
      </w:pPr>
      <w:hyperlink r:id="rId12" w:history="1">
        <w:r w:rsidRPr="00003633">
          <w:rPr>
            <w:color w:val="0000FF"/>
            <w:u w:val="single"/>
          </w:rPr>
          <w:t>https://preview.nsw.gov.au/covid-19</w:t>
        </w:r>
      </w:hyperlink>
    </w:p>
    <w:p w:rsidR="002D2FD7" w:rsidRPr="005661E3" w:rsidRDefault="002D2FD7" w:rsidP="00045370">
      <w:pPr>
        <w:spacing w:line="276" w:lineRule="auto"/>
        <w:rPr>
          <w:rFonts w:ascii="Arial" w:hAnsi="Arial" w:cs="Arial"/>
          <w:sz w:val="20"/>
          <w:szCs w:val="20"/>
        </w:rPr>
      </w:pPr>
    </w:p>
    <w:p w:rsidR="00C05AF5" w:rsidRPr="005661E3" w:rsidRDefault="00045370" w:rsidP="00045370">
      <w:pPr>
        <w:spacing w:line="276" w:lineRule="auto"/>
        <w:rPr>
          <w:rFonts w:ascii="Arial" w:hAnsi="Arial" w:cs="Arial"/>
          <w:b/>
          <w:sz w:val="20"/>
          <w:szCs w:val="20"/>
        </w:rPr>
      </w:pPr>
      <w:r w:rsidRPr="005661E3">
        <w:rPr>
          <w:rFonts w:ascii="Arial" w:hAnsi="Arial" w:cs="Arial"/>
          <w:b/>
          <w:sz w:val="20"/>
          <w:szCs w:val="20"/>
        </w:rPr>
        <w:t>Cease Work action:</w:t>
      </w:r>
    </w:p>
    <w:p w:rsidR="005749C6" w:rsidRDefault="0086423E" w:rsidP="00CE46AE">
      <w:pPr>
        <w:spacing w:line="276" w:lineRule="auto"/>
        <w:rPr>
          <w:rFonts w:ascii="Arial" w:hAnsi="Arial" w:cs="Arial"/>
          <w:sz w:val="20"/>
          <w:szCs w:val="20"/>
        </w:rPr>
      </w:pPr>
      <w:r w:rsidRPr="005661E3">
        <w:rPr>
          <w:rFonts w:ascii="Arial" w:hAnsi="Arial" w:cs="Arial"/>
          <w:sz w:val="20"/>
          <w:szCs w:val="20"/>
        </w:rPr>
        <w:t>As a consequence of this serious</w:t>
      </w:r>
      <w:r w:rsidR="00817E23">
        <w:rPr>
          <w:rFonts w:ascii="Arial" w:hAnsi="Arial" w:cs="Arial"/>
          <w:sz w:val="20"/>
          <w:szCs w:val="20"/>
        </w:rPr>
        <w:t xml:space="preserve"> and imminent</w:t>
      </w:r>
      <w:r w:rsidRPr="005661E3">
        <w:rPr>
          <w:rFonts w:ascii="Arial" w:hAnsi="Arial" w:cs="Arial"/>
          <w:sz w:val="20"/>
          <w:szCs w:val="20"/>
        </w:rPr>
        <w:t xml:space="preserve"> </w:t>
      </w:r>
      <w:r w:rsidR="004D074C">
        <w:rPr>
          <w:rFonts w:ascii="Arial" w:hAnsi="Arial" w:cs="Arial"/>
          <w:sz w:val="20"/>
          <w:szCs w:val="20"/>
        </w:rPr>
        <w:t>risk to workers’</w:t>
      </w:r>
      <w:r w:rsidR="00BF12D7" w:rsidRPr="005661E3">
        <w:rPr>
          <w:rFonts w:ascii="Arial" w:hAnsi="Arial" w:cs="Arial"/>
          <w:sz w:val="20"/>
          <w:szCs w:val="20"/>
        </w:rPr>
        <w:t xml:space="preserve"> health and safety</w:t>
      </w:r>
      <w:r w:rsidR="006637B8" w:rsidRPr="005661E3">
        <w:rPr>
          <w:rFonts w:ascii="Arial" w:hAnsi="Arial" w:cs="Arial"/>
          <w:sz w:val="20"/>
          <w:szCs w:val="20"/>
        </w:rPr>
        <w:t xml:space="preserve">, </w:t>
      </w:r>
      <w:r w:rsidR="000A1284">
        <w:rPr>
          <w:rFonts w:ascii="Arial" w:hAnsi="Arial" w:cs="Arial"/>
          <w:sz w:val="20"/>
          <w:szCs w:val="20"/>
        </w:rPr>
        <w:t>we</w:t>
      </w:r>
      <w:r w:rsidR="00BF12D7" w:rsidRPr="005661E3">
        <w:rPr>
          <w:rFonts w:ascii="Arial" w:hAnsi="Arial" w:cs="Arial"/>
          <w:sz w:val="20"/>
          <w:szCs w:val="20"/>
        </w:rPr>
        <w:t>,</w:t>
      </w:r>
      <w:r w:rsidR="000A1284">
        <w:rPr>
          <w:rFonts w:ascii="Arial" w:hAnsi="Arial" w:cs="Arial"/>
          <w:sz w:val="20"/>
          <w:szCs w:val="20"/>
        </w:rPr>
        <w:t xml:space="preserve"> the undersigned workers, are</w:t>
      </w:r>
      <w:r w:rsidRPr="005661E3">
        <w:rPr>
          <w:rFonts w:ascii="Arial" w:hAnsi="Arial" w:cs="Arial"/>
          <w:sz w:val="20"/>
          <w:szCs w:val="20"/>
        </w:rPr>
        <w:t xml:space="preserve"> exercising </w:t>
      </w:r>
      <w:r w:rsidR="000A1284">
        <w:rPr>
          <w:rFonts w:ascii="Arial" w:hAnsi="Arial" w:cs="Arial"/>
          <w:sz w:val="20"/>
          <w:szCs w:val="20"/>
        </w:rPr>
        <w:t>our</w:t>
      </w:r>
      <w:r w:rsidR="006637B8" w:rsidRPr="005661E3">
        <w:rPr>
          <w:rFonts w:ascii="Arial" w:hAnsi="Arial" w:cs="Arial"/>
          <w:sz w:val="20"/>
          <w:szCs w:val="20"/>
        </w:rPr>
        <w:t xml:space="preserve"> right under </w:t>
      </w:r>
      <w:hyperlink r:id="rId13" w:anchor="/view/act/2011/10/part5/div6/sec84" w:history="1">
        <w:r w:rsidR="006637B8" w:rsidRPr="005661E3">
          <w:rPr>
            <w:rStyle w:val="Hyperlink"/>
            <w:rFonts w:ascii="Arial" w:hAnsi="Arial" w:cs="Arial"/>
            <w:sz w:val="20"/>
            <w:szCs w:val="20"/>
          </w:rPr>
          <w:t>s</w:t>
        </w:r>
        <w:r w:rsidRPr="005661E3">
          <w:rPr>
            <w:rStyle w:val="Hyperlink"/>
            <w:rFonts w:ascii="Arial" w:hAnsi="Arial" w:cs="Arial"/>
            <w:sz w:val="20"/>
            <w:szCs w:val="20"/>
          </w:rPr>
          <w:t>ection 84 of the NSW Work Health and Safety Act 2011</w:t>
        </w:r>
      </w:hyperlink>
      <w:r w:rsidR="00E218CB" w:rsidRPr="005661E3">
        <w:rPr>
          <w:rFonts w:ascii="Arial" w:hAnsi="Arial" w:cs="Arial"/>
          <w:sz w:val="20"/>
          <w:szCs w:val="20"/>
        </w:rPr>
        <w:t xml:space="preserve"> (the Act)</w:t>
      </w:r>
      <w:r w:rsidRPr="005661E3">
        <w:rPr>
          <w:rFonts w:ascii="Arial" w:hAnsi="Arial" w:cs="Arial"/>
          <w:sz w:val="20"/>
          <w:szCs w:val="20"/>
        </w:rPr>
        <w:t>, to cease unsaf</w:t>
      </w:r>
      <w:r w:rsidR="00CA000A" w:rsidRPr="005661E3">
        <w:rPr>
          <w:rFonts w:ascii="Arial" w:hAnsi="Arial" w:cs="Arial"/>
          <w:sz w:val="20"/>
          <w:szCs w:val="20"/>
        </w:rPr>
        <w:t>e work</w:t>
      </w:r>
      <w:r w:rsidR="0057759F" w:rsidRPr="005661E3">
        <w:rPr>
          <w:rFonts w:ascii="Arial" w:hAnsi="Arial" w:cs="Arial"/>
          <w:sz w:val="20"/>
          <w:szCs w:val="20"/>
        </w:rPr>
        <w:t xml:space="preserve"> </w:t>
      </w:r>
      <w:r w:rsidR="002C7553">
        <w:rPr>
          <w:rFonts w:ascii="Arial" w:hAnsi="Arial" w:cs="Arial"/>
          <w:sz w:val="20"/>
          <w:szCs w:val="20"/>
        </w:rPr>
        <w:t>in this environment</w:t>
      </w:r>
      <w:r w:rsidR="00CA000A" w:rsidRPr="005661E3">
        <w:rPr>
          <w:rFonts w:ascii="Arial" w:hAnsi="Arial" w:cs="Arial"/>
          <w:sz w:val="20"/>
          <w:szCs w:val="20"/>
        </w:rPr>
        <w:t>.</w:t>
      </w:r>
      <w:r w:rsidR="001E6933" w:rsidRPr="005661E3">
        <w:rPr>
          <w:rFonts w:ascii="Arial" w:hAnsi="Arial" w:cs="Arial"/>
          <w:sz w:val="20"/>
          <w:szCs w:val="20"/>
        </w:rPr>
        <w:t xml:space="preserve"> </w:t>
      </w:r>
    </w:p>
    <w:p w:rsidR="00CE46AE" w:rsidRDefault="00C05AF5" w:rsidP="00CE46AE">
      <w:pPr>
        <w:spacing w:line="276" w:lineRule="auto"/>
        <w:rPr>
          <w:rFonts w:ascii="Arial" w:hAnsi="Arial" w:cs="Arial"/>
          <w:sz w:val="20"/>
          <w:szCs w:val="20"/>
        </w:rPr>
      </w:pPr>
      <w:r w:rsidRPr="005661E3">
        <w:rPr>
          <w:rFonts w:ascii="Arial" w:hAnsi="Arial" w:cs="Arial"/>
          <w:sz w:val="20"/>
          <w:szCs w:val="20"/>
        </w:rPr>
        <w:t>This include</w:t>
      </w:r>
      <w:r w:rsidR="001E6933" w:rsidRPr="005661E3">
        <w:rPr>
          <w:rFonts w:ascii="Arial" w:hAnsi="Arial" w:cs="Arial"/>
          <w:sz w:val="20"/>
          <w:szCs w:val="20"/>
        </w:rPr>
        <w:t>s</w:t>
      </w:r>
      <w:r w:rsidRPr="005661E3">
        <w:rPr>
          <w:rFonts w:ascii="Arial" w:hAnsi="Arial" w:cs="Arial"/>
          <w:sz w:val="20"/>
          <w:szCs w:val="20"/>
        </w:rPr>
        <w:t xml:space="preserve"> not undert</w:t>
      </w:r>
      <w:r w:rsidR="005749C6">
        <w:rPr>
          <w:rFonts w:ascii="Arial" w:hAnsi="Arial" w:cs="Arial"/>
          <w:sz w:val="20"/>
          <w:szCs w:val="20"/>
        </w:rPr>
        <w:t>aking the following actions</w:t>
      </w:r>
      <w:r w:rsidR="00CE46AE">
        <w:rPr>
          <w:rFonts w:ascii="Arial" w:hAnsi="Arial" w:cs="Arial"/>
          <w:sz w:val="20"/>
          <w:szCs w:val="20"/>
        </w:rPr>
        <w:t>:</w:t>
      </w:r>
    </w:p>
    <w:p w:rsidR="00CE46AE" w:rsidRDefault="00CE46AE" w:rsidP="00CE46AE">
      <w:pPr>
        <w:spacing w:line="276" w:lineRule="auto"/>
        <w:rPr>
          <w:rFonts w:ascii="Arial" w:hAnsi="Arial" w:cs="Arial"/>
          <w:sz w:val="20"/>
          <w:szCs w:val="20"/>
        </w:rPr>
      </w:pPr>
    </w:p>
    <w:p w:rsidR="00FA7257" w:rsidRDefault="00985327" w:rsidP="00CE46AE">
      <w:pPr>
        <w:pStyle w:val="ListParagraph"/>
        <w:numPr>
          <w:ilvl w:val="0"/>
          <w:numId w:val="3"/>
        </w:numPr>
        <w:spacing w:line="276" w:lineRule="auto"/>
        <w:rPr>
          <w:rFonts w:ascii="Arial" w:hAnsi="Arial" w:cs="Arial"/>
          <w:sz w:val="20"/>
          <w:szCs w:val="20"/>
        </w:rPr>
      </w:pPr>
      <w:r>
        <w:rPr>
          <w:rFonts w:ascii="Arial" w:hAnsi="Arial" w:cs="Arial"/>
          <w:sz w:val="20"/>
          <w:szCs w:val="20"/>
        </w:rPr>
        <w:t>Workers will not be transporting customers to</w:t>
      </w:r>
      <w:r w:rsidR="00CD3459">
        <w:rPr>
          <w:rFonts w:ascii="Arial" w:hAnsi="Arial" w:cs="Arial"/>
          <w:sz w:val="20"/>
          <w:szCs w:val="20"/>
        </w:rPr>
        <w:t>,</w:t>
      </w:r>
      <w:r>
        <w:rPr>
          <w:rFonts w:ascii="Arial" w:hAnsi="Arial" w:cs="Arial"/>
          <w:sz w:val="20"/>
          <w:szCs w:val="20"/>
        </w:rPr>
        <w:t xml:space="preserve"> </w:t>
      </w:r>
      <w:r w:rsidR="00CD3459">
        <w:rPr>
          <w:rFonts w:ascii="Arial" w:hAnsi="Arial" w:cs="Arial"/>
          <w:sz w:val="20"/>
          <w:szCs w:val="20"/>
        </w:rPr>
        <w:t xml:space="preserve">or </w:t>
      </w:r>
      <w:r w:rsidR="00905B2D">
        <w:rPr>
          <w:rFonts w:ascii="Arial" w:hAnsi="Arial" w:cs="Arial"/>
          <w:sz w:val="20"/>
          <w:szCs w:val="20"/>
        </w:rPr>
        <w:t>supporting</w:t>
      </w:r>
      <w:r w:rsidR="00CD3459">
        <w:rPr>
          <w:rFonts w:ascii="Arial" w:hAnsi="Arial" w:cs="Arial"/>
          <w:sz w:val="20"/>
          <w:szCs w:val="20"/>
        </w:rPr>
        <w:t xml:space="preserve"> customers on, </w:t>
      </w:r>
      <w:r>
        <w:rPr>
          <w:rFonts w:ascii="Arial" w:hAnsi="Arial" w:cs="Arial"/>
          <w:sz w:val="20"/>
          <w:szCs w:val="20"/>
        </w:rPr>
        <w:t>day programs</w:t>
      </w:r>
      <w:r w:rsidR="00905B2D">
        <w:rPr>
          <w:rFonts w:ascii="Arial" w:hAnsi="Arial" w:cs="Arial"/>
          <w:sz w:val="20"/>
          <w:szCs w:val="20"/>
        </w:rPr>
        <w:t>.</w:t>
      </w:r>
    </w:p>
    <w:p w:rsidR="00045370" w:rsidRPr="005661E3" w:rsidRDefault="00045370" w:rsidP="00045370">
      <w:pPr>
        <w:spacing w:line="276" w:lineRule="auto"/>
        <w:rPr>
          <w:rFonts w:ascii="Arial" w:hAnsi="Arial" w:cs="Arial"/>
          <w:sz w:val="20"/>
          <w:szCs w:val="20"/>
        </w:rPr>
      </w:pPr>
    </w:p>
    <w:p w:rsidR="0086423E" w:rsidRDefault="00480B95" w:rsidP="00045370">
      <w:pPr>
        <w:spacing w:line="276" w:lineRule="auto"/>
        <w:rPr>
          <w:rFonts w:ascii="Arial" w:hAnsi="Arial" w:cs="Arial"/>
          <w:sz w:val="20"/>
          <w:szCs w:val="20"/>
        </w:rPr>
      </w:pPr>
      <w:r w:rsidRPr="005661E3">
        <w:rPr>
          <w:rFonts w:ascii="Arial" w:hAnsi="Arial" w:cs="Arial"/>
          <w:sz w:val="20"/>
          <w:szCs w:val="20"/>
        </w:rPr>
        <w:t>In accordance with</w:t>
      </w:r>
      <w:r w:rsidR="00275A63">
        <w:rPr>
          <w:rFonts w:ascii="Arial" w:hAnsi="Arial" w:cs="Arial"/>
          <w:sz w:val="20"/>
          <w:szCs w:val="20"/>
        </w:rPr>
        <w:t xml:space="preserve"> </w:t>
      </w:r>
      <w:hyperlink r:id="rId14" w:anchor="/view/act/2011/10/part5/div6/sec87" w:history="1">
        <w:r w:rsidR="00275A63" w:rsidRPr="00275A63">
          <w:rPr>
            <w:rStyle w:val="Hyperlink"/>
            <w:rFonts w:ascii="Arial" w:hAnsi="Arial" w:cs="Arial"/>
            <w:sz w:val="20"/>
            <w:szCs w:val="20"/>
          </w:rPr>
          <w:t>section 87 of the NSW Work Health and Safety Act 2011</w:t>
        </w:r>
      </w:hyperlink>
      <w:r w:rsidR="00275A63">
        <w:rPr>
          <w:rFonts w:ascii="Arial" w:hAnsi="Arial" w:cs="Arial"/>
          <w:sz w:val="20"/>
          <w:szCs w:val="20"/>
        </w:rPr>
        <w:t xml:space="preserve"> </w:t>
      </w:r>
      <w:r w:rsidR="000A1284">
        <w:rPr>
          <w:rFonts w:ascii="Arial" w:hAnsi="Arial" w:cs="Arial"/>
          <w:sz w:val="20"/>
          <w:szCs w:val="20"/>
        </w:rPr>
        <w:t>we are</w:t>
      </w:r>
      <w:r w:rsidR="00275A63">
        <w:rPr>
          <w:rFonts w:ascii="Arial" w:hAnsi="Arial" w:cs="Arial"/>
          <w:sz w:val="20"/>
          <w:szCs w:val="20"/>
        </w:rPr>
        <w:t xml:space="preserve"> available</w:t>
      </w:r>
      <w:r w:rsidR="006637B8" w:rsidRPr="005661E3">
        <w:rPr>
          <w:rFonts w:ascii="Arial" w:hAnsi="Arial" w:cs="Arial"/>
          <w:sz w:val="20"/>
          <w:szCs w:val="20"/>
        </w:rPr>
        <w:t xml:space="preserve"> for suitable alternative duties until it is safe to resume normal duties.</w:t>
      </w:r>
      <w:r w:rsidR="00045370" w:rsidRPr="005661E3">
        <w:rPr>
          <w:rFonts w:ascii="Arial" w:hAnsi="Arial" w:cs="Arial"/>
          <w:sz w:val="20"/>
          <w:szCs w:val="20"/>
        </w:rPr>
        <w:t xml:space="preserve"> </w:t>
      </w:r>
    </w:p>
    <w:p w:rsidR="00CE46AE" w:rsidRPr="005661E3" w:rsidRDefault="00CE46AE" w:rsidP="00045370">
      <w:pPr>
        <w:spacing w:line="276" w:lineRule="auto"/>
        <w:rPr>
          <w:rFonts w:ascii="Arial" w:hAnsi="Arial" w:cs="Arial"/>
          <w:sz w:val="20"/>
          <w:szCs w:val="20"/>
        </w:rPr>
      </w:pPr>
    </w:p>
    <w:p w:rsidR="00EB1D8B" w:rsidRDefault="0086423E" w:rsidP="00EB1D8B">
      <w:pPr>
        <w:spacing w:line="276" w:lineRule="auto"/>
        <w:rPr>
          <w:rFonts w:ascii="Arial" w:hAnsi="Arial" w:cs="Arial"/>
          <w:sz w:val="20"/>
          <w:szCs w:val="20"/>
        </w:rPr>
      </w:pPr>
      <w:r w:rsidRPr="005661E3">
        <w:rPr>
          <w:rFonts w:ascii="Arial" w:hAnsi="Arial" w:cs="Arial"/>
          <w:sz w:val="20"/>
          <w:szCs w:val="20"/>
        </w:rPr>
        <w:t>It is also requested th</w:t>
      </w:r>
      <w:r w:rsidR="00BF12D7" w:rsidRPr="005661E3">
        <w:rPr>
          <w:rFonts w:ascii="Arial" w:hAnsi="Arial" w:cs="Arial"/>
          <w:sz w:val="20"/>
          <w:szCs w:val="20"/>
        </w:rPr>
        <w:t>a</w:t>
      </w:r>
      <w:r w:rsidRPr="005661E3">
        <w:rPr>
          <w:rFonts w:ascii="Arial" w:hAnsi="Arial" w:cs="Arial"/>
          <w:sz w:val="20"/>
          <w:szCs w:val="20"/>
        </w:rPr>
        <w:t xml:space="preserve">t a consultation and risk management process is commenced as a matter of urgency and that the affected workers </w:t>
      </w:r>
      <w:r w:rsidR="005749C6">
        <w:rPr>
          <w:rFonts w:ascii="Arial" w:hAnsi="Arial" w:cs="Arial"/>
          <w:sz w:val="20"/>
          <w:szCs w:val="20"/>
        </w:rPr>
        <w:t xml:space="preserve">and their Health and Safety Representatives (HSRs) </w:t>
      </w:r>
      <w:r w:rsidRPr="005661E3">
        <w:rPr>
          <w:rFonts w:ascii="Arial" w:hAnsi="Arial" w:cs="Arial"/>
          <w:sz w:val="20"/>
          <w:szCs w:val="20"/>
        </w:rPr>
        <w:t>are involved in that consultation and risk management process.</w:t>
      </w:r>
      <w:r w:rsidR="00184C9B">
        <w:rPr>
          <w:rFonts w:ascii="Arial" w:hAnsi="Arial" w:cs="Arial"/>
          <w:sz w:val="20"/>
          <w:szCs w:val="20"/>
        </w:rPr>
        <w:t xml:space="preserve"> Risk management measures that can be discussed include</w:t>
      </w:r>
      <w:r w:rsidR="00EB1D8B">
        <w:rPr>
          <w:rFonts w:ascii="Arial" w:hAnsi="Arial" w:cs="Arial"/>
          <w:sz w:val="20"/>
          <w:szCs w:val="20"/>
        </w:rPr>
        <w:t xml:space="preserve"> but are no</w:t>
      </w:r>
      <w:r w:rsidR="000A1284">
        <w:rPr>
          <w:rFonts w:ascii="Arial" w:hAnsi="Arial" w:cs="Arial"/>
          <w:sz w:val="20"/>
          <w:szCs w:val="20"/>
        </w:rPr>
        <w:t>t limited to increased infection control protocols, and measures to be undertaken if or when a worker or customer displays sym</w:t>
      </w:r>
      <w:r w:rsidR="000D1174">
        <w:rPr>
          <w:rFonts w:ascii="Arial" w:hAnsi="Arial" w:cs="Arial"/>
          <w:sz w:val="20"/>
          <w:szCs w:val="20"/>
        </w:rPr>
        <w:t>ptoms that require them to self-</w:t>
      </w:r>
      <w:r w:rsidR="000A1284">
        <w:rPr>
          <w:rFonts w:ascii="Arial" w:hAnsi="Arial" w:cs="Arial"/>
          <w:sz w:val="20"/>
          <w:szCs w:val="20"/>
        </w:rPr>
        <w:t>isolate and</w:t>
      </w:r>
      <w:r w:rsidR="000D1174">
        <w:rPr>
          <w:rFonts w:ascii="Arial" w:hAnsi="Arial" w:cs="Arial"/>
          <w:sz w:val="20"/>
          <w:szCs w:val="20"/>
        </w:rPr>
        <w:t>/or</w:t>
      </w:r>
      <w:r w:rsidR="000A1284">
        <w:rPr>
          <w:rFonts w:ascii="Arial" w:hAnsi="Arial" w:cs="Arial"/>
          <w:sz w:val="20"/>
          <w:szCs w:val="20"/>
        </w:rPr>
        <w:t xml:space="preserve"> if they test positive for COVID-19. </w:t>
      </w:r>
    </w:p>
    <w:p w:rsidR="00CD3459" w:rsidRPr="00EB1D8B" w:rsidRDefault="00CD3459" w:rsidP="00EB1D8B">
      <w:pPr>
        <w:spacing w:line="276" w:lineRule="auto"/>
        <w:rPr>
          <w:rFonts w:ascii="Arial" w:hAnsi="Arial" w:cs="Arial"/>
          <w:sz w:val="20"/>
          <w:szCs w:val="20"/>
        </w:rPr>
      </w:pPr>
    </w:p>
    <w:p w:rsidR="0017529E" w:rsidRDefault="000A1284" w:rsidP="00003633">
      <w:pPr>
        <w:spacing w:line="276" w:lineRule="auto"/>
        <w:rPr>
          <w:rFonts w:ascii="Arial" w:hAnsi="Arial" w:cs="Arial"/>
          <w:sz w:val="20"/>
          <w:szCs w:val="20"/>
        </w:rPr>
      </w:pPr>
      <w:r>
        <w:rPr>
          <w:rFonts w:ascii="Arial" w:hAnsi="Arial" w:cs="Arial"/>
          <w:sz w:val="20"/>
          <w:szCs w:val="20"/>
        </w:rPr>
        <w:t xml:space="preserve">We </w:t>
      </w:r>
      <w:r w:rsidR="00C91847" w:rsidRPr="005661E3">
        <w:rPr>
          <w:rFonts w:ascii="Arial" w:hAnsi="Arial" w:cs="Arial"/>
          <w:sz w:val="20"/>
          <w:szCs w:val="20"/>
        </w:rPr>
        <w:t>also</w:t>
      </w:r>
      <w:r w:rsidR="001E6933" w:rsidRPr="005661E3">
        <w:rPr>
          <w:rFonts w:ascii="Arial" w:hAnsi="Arial" w:cs="Arial"/>
          <w:sz w:val="20"/>
          <w:szCs w:val="20"/>
        </w:rPr>
        <w:t xml:space="preserve"> </w:t>
      </w:r>
      <w:r w:rsidR="00443963" w:rsidRPr="005661E3">
        <w:rPr>
          <w:rFonts w:ascii="Arial" w:hAnsi="Arial" w:cs="Arial"/>
          <w:sz w:val="20"/>
          <w:szCs w:val="20"/>
        </w:rPr>
        <w:t>appoint</w:t>
      </w:r>
      <w:r w:rsidR="00C91847" w:rsidRPr="005661E3">
        <w:rPr>
          <w:rFonts w:ascii="Arial" w:hAnsi="Arial" w:cs="Arial"/>
          <w:sz w:val="20"/>
          <w:szCs w:val="20"/>
        </w:rPr>
        <w:t xml:space="preserve"> </w:t>
      </w:r>
      <w:r w:rsidR="00443963" w:rsidRPr="005661E3">
        <w:rPr>
          <w:rFonts w:ascii="Arial" w:hAnsi="Arial" w:cs="Arial"/>
          <w:sz w:val="20"/>
          <w:szCs w:val="20"/>
        </w:rPr>
        <w:t>the PSA</w:t>
      </w:r>
      <w:r w:rsidR="00CD3459">
        <w:rPr>
          <w:rFonts w:ascii="Arial" w:hAnsi="Arial" w:cs="Arial"/>
          <w:sz w:val="20"/>
          <w:szCs w:val="20"/>
        </w:rPr>
        <w:t>/CPSU NSW</w:t>
      </w:r>
      <w:r w:rsidR="00C91847" w:rsidRPr="005661E3">
        <w:rPr>
          <w:rFonts w:ascii="Arial" w:hAnsi="Arial" w:cs="Arial"/>
          <w:sz w:val="20"/>
          <w:szCs w:val="20"/>
        </w:rPr>
        <w:t xml:space="preserve"> </w:t>
      </w:r>
      <w:r>
        <w:rPr>
          <w:rFonts w:ascii="Arial" w:hAnsi="Arial" w:cs="Arial"/>
          <w:sz w:val="20"/>
          <w:szCs w:val="20"/>
        </w:rPr>
        <w:t>as our</w:t>
      </w:r>
      <w:r w:rsidR="00C91847" w:rsidRPr="005661E3">
        <w:rPr>
          <w:rFonts w:ascii="Arial" w:hAnsi="Arial" w:cs="Arial"/>
          <w:sz w:val="20"/>
          <w:szCs w:val="20"/>
        </w:rPr>
        <w:t xml:space="preserve"> representative </w:t>
      </w:r>
      <w:r w:rsidR="00443963" w:rsidRPr="005661E3">
        <w:rPr>
          <w:rFonts w:ascii="Arial" w:hAnsi="Arial" w:cs="Arial"/>
          <w:sz w:val="20"/>
          <w:szCs w:val="20"/>
        </w:rPr>
        <w:t xml:space="preserve">under </w:t>
      </w:r>
      <w:hyperlink r:id="rId15" w:anchor="/view/act/2011/10/part1/div3/subDiv1/sec4" w:history="1">
        <w:r w:rsidR="00443963" w:rsidRPr="005661E3">
          <w:rPr>
            <w:rStyle w:val="Hyperlink"/>
            <w:rFonts w:ascii="Arial" w:hAnsi="Arial" w:cs="Arial"/>
            <w:sz w:val="20"/>
            <w:szCs w:val="20"/>
          </w:rPr>
          <w:t>section 4</w:t>
        </w:r>
      </w:hyperlink>
      <w:r w:rsidR="00443963" w:rsidRPr="005661E3">
        <w:rPr>
          <w:rFonts w:ascii="Arial" w:hAnsi="Arial" w:cs="Arial"/>
          <w:sz w:val="20"/>
          <w:szCs w:val="20"/>
        </w:rPr>
        <w:t xml:space="preserve"> </w:t>
      </w:r>
      <w:r w:rsidR="00045370" w:rsidRPr="005661E3">
        <w:rPr>
          <w:rFonts w:ascii="Arial" w:hAnsi="Arial" w:cs="Arial"/>
          <w:sz w:val="20"/>
          <w:szCs w:val="20"/>
        </w:rPr>
        <w:t xml:space="preserve">and </w:t>
      </w:r>
      <w:hyperlink r:id="rId16" w:anchor="/view/act/2011/10/part5/div5/sec81" w:history="1">
        <w:r w:rsidR="00045370" w:rsidRPr="005661E3">
          <w:rPr>
            <w:rStyle w:val="Hyperlink"/>
            <w:rFonts w:ascii="Arial" w:hAnsi="Arial" w:cs="Arial"/>
            <w:sz w:val="20"/>
            <w:szCs w:val="20"/>
          </w:rPr>
          <w:t>section 81</w:t>
        </w:r>
      </w:hyperlink>
      <w:r w:rsidR="00045370" w:rsidRPr="005661E3">
        <w:rPr>
          <w:rFonts w:ascii="Arial" w:hAnsi="Arial" w:cs="Arial"/>
          <w:sz w:val="20"/>
          <w:szCs w:val="20"/>
        </w:rPr>
        <w:t xml:space="preserve"> </w:t>
      </w:r>
      <w:r w:rsidR="00443963" w:rsidRPr="005661E3">
        <w:rPr>
          <w:rFonts w:ascii="Arial" w:hAnsi="Arial" w:cs="Arial"/>
          <w:sz w:val="20"/>
          <w:szCs w:val="20"/>
        </w:rPr>
        <w:t xml:space="preserve">of the NSW Work Health and Safety Act 2011 and request that they </w:t>
      </w:r>
      <w:r w:rsidR="002E4F9B" w:rsidRPr="005661E3">
        <w:rPr>
          <w:rFonts w:ascii="Arial" w:hAnsi="Arial" w:cs="Arial"/>
          <w:sz w:val="20"/>
          <w:szCs w:val="20"/>
        </w:rPr>
        <w:t xml:space="preserve">be included in consultations to resolve this issue. </w:t>
      </w:r>
    </w:p>
    <w:p w:rsidR="00DF280E" w:rsidRDefault="00DF280E">
      <w:pPr>
        <w:rPr>
          <w:rFonts w:ascii="Arial" w:hAnsi="Arial" w:cs="Arial"/>
          <w:sz w:val="20"/>
          <w:szCs w:val="20"/>
        </w:rPr>
      </w:pPr>
    </w:p>
    <w:tbl>
      <w:tblPr>
        <w:tblStyle w:val="TableGrid"/>
        <w:tblW w:w="0" w:type="auto"/>
        <w:tblLook w:val="04A0" w:firstRow="1" w:lastRow="0" w:firstColumn="1" w:lastColumn="0" w:noHBand="0" w:noVBand="1"/>
      </w:tblPr>
      <w:tblGrid>
        <w:gridCol w:w="4045"/>
        <w:gridCol w:w="3870"/>
        <w:gridCol w:w="1745"/>
      </w:tblGrid>
      <w:tr w:rsidR="00DF280E" w:rsidTr="0017529E">
        <w:trPr>
          <w:trHeight w:val="432"/>
        </w:trPr>
        <w:tc>
          <w:tcPr>
            <w:tcW w:w="4045" w:type="dxa"/>
          </w:tcPr>
          <w:p w:rsidR="00DF280E" w:rsidRDefault="00DF280E">
            <w:pPr>
              <w:rPr>
                <w:rFonts w:ascii="Arial" w:hAnsi="Arial" w:cs="Arial"/>
                <w:sz w:val="20"/>
                <w:szCs w:val="20"/>
              </w:rPr>
            </w:pPr>
            <w:r>
              <w:rPr>
                <w:rFonts w:ascii="Arial" w:hAnsi="Arial" w:cs="Arial"/>
                <w:sz w:val="20"/>
                <w:szCs w:val="20"/>
              </w:rPr>
              <w:lastRenderedPageBreak/>
              <w:t>Name (please print)</w:t>
            </w:r>
          </w:p>
        </w:tc>
        <w:tc>
          <w:tcPr>
            <w:tcW w:w="3870" w:type="dxa"/>
          </w:tcPr>
          <w:p w:rsidR="00DF280E" w:rsidRDefault="00DF280E">
            <w:pPr>
              <w:rPr>
                <w:rFonts w:ascii="Arial" w:hAnsi="Arial" w:cs="Arial"/>
                <w:sz w:val="20"/>
                <w:szCs w:val="20"/>
              </w:rPr>
            </w:pPr>
            <w:r>
              <w:rPr>
                <w:rFonts w:ascii="Arial" w:hAnsi="Arial" w:cs="Arial"/>
                <w:sz w:val="20"/>
                <w:szCs w:val="20"/>
              </w:rPr>
              <w:t>Signature</w:t>
            </w:r>
          </w:p>
        </w:tc>
        <w:tc>
          <w:tcPr>
            <w:tcW w:w="1745" w:type="dxa"/>
          </w:tcPr>
          <w:p w:rsidR="00DF280E" w:rsidRDefault="0017529E">
            <w:pPr>
              <w:rPr>
                <w:rFonts w:ascii="Arial" w:hAnsi="Arial" w:cs="Arial"/>
                <w:sz w:val="20"/>
                <w:szCs w:val="20"/>
              </w:rPr>
            </w:pPr>
            <w:r>
              <w:rPr>
                <w:rFonts w:ascii="Arial" w:hAnsi="Arial" w:cs="Arial"/>
                <w:sz w:val="20"/>
                <w:szCs w:val="20"/>
              </w:rPr>
              <w:t>Date</w:t>
            </w: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DF280E" w:rsidTr="0017529E">
        <w:trPr>
          <w:trHeight w:val="432"/>
        </w:trPr>
        <w:tc>
          <w:tcPr>
            <w:tcW w:w="4045" w:type="dxa"/>
          </w:tcPr>
          <w:p w:rsidR="00DF280E" w:rsidRDefault="00DF280E">
            <w:pPr>
              <w:rPr>
                <w:rFonts w:ascii="Arial" w:hAnsi="Arial" w:cs="Arial"/>
                <w:sz w:val="20"/>
                <w:szCs w:val="20"/>
              </w:rPr>
            </w:pPr>
          </w:p>
        </w:tc>
        <w:tc>
          <w:tcPr>
            <w:tcW w:w="3870" w:type="dxa"/>
          </w:tcPr>
          <w:p w:rsidR="00DF280E" w:rsidRDefault="00DF280E">
            <w:pPr>
              <w:rPr>
                <w:rFonts w:ascii="Arial" w:hAnsi="Arial" w:cs="Arial"/>
                <w:sz w:val="20"/>
                <w:szCs w:val="20"/>
              </w:rPr>
            </w:pPr>
          </w:p>
        </w:tc>
        <w:tc>
          <w:tcPr>
            <w:tcW w:w="1745" w:type="dxa"/>
          </w:tcPr>
          <w:p w:rsidR="00DF280E" w:rsidRDefault="00DF280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r w:rsidR="0017529E" w:rsidTr="0017529E">
        <w:trPr>
          <w:trHeight w:val="432"/>
        </w:trPr>
        <w:tc>
          <w:tcPr>
            <w:tcW w:w="4045" w:type="dxa"/>
          </w:tcPr>
          <w:p w:rsidR="0017529E" w:rsidRDefault="0017529E">
            <w:pPr>
              <w:rPr>
                <w:rFonts w:ascii="Arial" w:hAnsi="Arial" w:cs="Arial"/>
                <w:sz w:val="20"/>
                <w:szCs w:val="20"/>
              </w:rPr>
            </w:pPr>
          </w:p>
        </w:tc>
        <w:tc>
          <w:tcPr>
            <w:tcW w:w="3870" w:type="dxa"/>
          </w:tcPr>
          <w:p w:rsidR="0017529E" w:rsidRDefault="0017529E">
            <w:pPr>
              <w:rPr>
                <w:rFonts w:ascii="Arial" w:hAnsi="Arial" w:cs="Arial"/>
                <w:sz w:val="20"/>
                <w:szCs w:val="20"/>
              </w:rPr>
            </w:pPr>
          </w:p>
        </w:tc>
        <w:tc>
          <w:tcPr>
            <w:tcW w:w="1745" w:type="dxa"/>
          </w:tcPr>
          <w:p w:rsidR="0017529E" w:rsidRDefault="0017529E">
            <w:pPr>
              <w:rPr>
                <w:rFonts w:ascii="Arial" w:hAnsi="Arial" w:cs="Arial"/>
                <w:sz w:val="20"/>
                <w:szCs w:val="20"/>
              </w:rPr>
            </w:pPr>
          </w:p>
        </w:tc>
      </w:tr>
    </w:tbl>
    <w:p w:rsidR="00DF280E" w:rsidRDefault="00DF280E">
      <w:pPr>
        <w:rPr>
          <w:rFonts w:ascii="Arial" w:hAnsi="Arial" w:cs="Arial"/>
          <w:sz w:val="20"/>
          <w:szCs w:val="20"/>
        </w:rPr>
      </w:pPr>
    </w:p>
    <w:p w:rsidR="0017529E" w:rsidRDefault="0017529E">
      <w:pPr>
        <w:rPr>
          <w:rFonts w:ascii="Arial" w:hAnsi="Arial" w:cs="Arial"/>
          <w:sz w:val="20"/>
          <w:szCs w:val="20"/>
        </w:rPr>
      </w:pPr>
    </w:p>
    <w:p w:rsidR="00B12907" w:rsidRPr="005661E3" w:rsidRDefault="00B12907" w:rsidP="00003633">
      <w:pPr>
        <w:jc w:val="center"/>
        <w:rPr>
          <w:rFonts w:ascii="Arial" w:hAnsi="Arial" w:cs="Arial"/>
          <w:b/>
          <w:bCs/>
          <w:sz w:val="20"/>
          <w:szCs w:val="20"/>
          <w:lang w:val="en-AU"/>
        </w:rPr>
      </w:pPr>
      <w:r w:rsidRPr="005661E3">
        <w:rPr>
          <w:rFonts w:ascii="Arial" w:hAnsi="Arial" w:cs="Arial"/>
          <w:b/>
          <w:bCs/>
          <w:sz w:val="20"/>
          <w:szCs w:val="20"/>
          <w:lang w:val="en-AU"/>
        </w:rPr>
        <w:t>Work Health and Safety Act 2011 No 10</w:t>
      </w:r>
    </w:p>
    <w:p w:rsidR="00B12907" w:rsidRPr="005661E3" w:rsidRDefault="003B47D7" w:rsidP="00330AFC">
      <w:pPr>
        <w:jc w:val="center"/>
        <w:rPr>
          <w:rFonts w:ascii="Arial" w:hAnsi="Arial" w:cs="Arial"/>
          <w:sz w:val="20"/>
          <w:szCs w:val="20"/>
          <w:lang w:val="en-AU"/>
        </w:rPr>
      </w:pPr>
      <w:hyperlink r:id="rId17" w:anchor="/view/act/2011/10/part5?" w:history="1">
        <w:r w:rsidR="00B12907" w:rsidRPr="005661E3">
          <w:rPr>
            <w:rStyle w:val="Hyperlink"/>
            <w:rFonts w:ascii="Arial" w:hAnsi="Arial" w:cs="Arial"/>
            <w:sz w:val="20"/>
            <w:szCs w:val="20"/>
            <w:lang w:val="en-AU"/>
          </w:rPr>
          <w:t>Part 5</w:t>
        </w:r>
      </w:hyperlink>
      <w:r w:rsidR="00B12907" w:rsidRPr="005661E3">
        <w:rPr>
          <w:rFonts w:ascii="Arial" w:hAnsi="Arial" w:cs="Arial"/>
          <w:sz w:val="20"/>
          <w:szCs w:val="20"/>
          <w:lang w:val="en-AU"/>
        </w:rPr>
        <w:t>  </w:t>
      </w:r>
      <w:hyperlink r:id="rId18" w:anchor="/view/act/2011/10/part5/div6?" w:history="1">
        <w:r w:rsidR="00B12907" w:rsidRPr="005661E3">
          <w:rPr>
            <w:rStyle w:val="Hyperlink"/>
            <w:rFonts w:ascii="Arial" w:hAnsi="Arial" w:cs="Arial"/>
            <w:sz w:val="20"/>
            <w:szCs w:val="20"/>
            <w:lang w:val="en-AU"/>
          </w:rPr>
          <w:t>Division 6</w:t>
        </w:r>
      </w:hyperlink>
      <w:r w:rsidR="00B12907" w:rsidRPr="005661E3">
        <w:rPr>
          <w:rFonts w:ascii="Arial" w:hAnsi="Arial" w:cs="Arial"/>
          <w:sz w:val="20"/>
          <w:szCs w:val="20"/>
          <w:lang w:val="en-AU"/>
        </w:rPr>
        <w:t>  Section 84</w:t>
      </w:r>
    </w:p>
    <w:p w:rsidR="00B12907" w:rsidRPr="005661E3" w:rsidRDefault="00B12907" w:rsidP="001035B5">
      <w:pPr>
        <w:spacing w:line="276" w:lineRule="auto"/>
        <w:rPr>
          <w:rFonts w:ascii="Arial" w:hAnsi="Arial" w:cs="Arial"/>
          <w:sz w:val="20"/>
          <w:szCs w:val="20"/>
          <w:lang w:val="en-AU"/>
        </w:rPr>
      </w:pPr>
    </w:p>
    <w:p w:rsidR="00B12907" w:rsidRPr="005661E3" w:rsidRDefault="00B12907" w:rsidP="001035B5">
      <w:pPr>
        <w:spacing w:line="276" w:lineRule="auto"/>
        <w:rPr>
          <w:rFonts w:ascii="Arial" w:hAnsi="Arial" w:cs="Arial"/>
          <w:sz w:val="20"/>
          <w:szCs w:val="20"/>
          <w:lang w:val="en-AU"/>
        </w:rPr>
      </w:pPr>
      <w:r w:rsidRPr="005661E3">
        <w:rPr>
          <w:rFonts w:ascii="Arial" w:hAnsi="Arial" w:cs="Arial"/>
          <w:b/>
          <w:bCs/>
          <w:sz w:val="20"/>
          <w:szCs w:val="20"/>
          <w:lang w:val="en-AU"/>
        </w:rPr>
        <w:t>84</w:t>
      </w:r>
      <w:r w:rsidRPr="005661E3">
        <w:rPr>
          <w:rFonts w:ascii="Arial" w:hAnsi="Arial" w:cs="Arial"/>
          <w:sz w:val="20"/>
          <w:szCs w:val="20"/>
          <w:lang w:val="en-AU"/>
        </w:rPr>
        <w:t>   </w:t>
      </w:r>
      <w:r w:rsidRPr="005661E3">
        <w:rPr>
          <w:rFonts w:ascii="Arial" w:hAnsi="Arial" w:cs="Arial"/>
          <w:b/>
          <w:bCs/>
          <w:sz w:val="20"/>
          <w:szCs w:val="20"/>
          <w:lang w:val="en-AU"/>
        </w:rPr>
        <w:t>Right of worker to cease unsafe work</w:t>
      </w:r>
    </w:p>
    <w:p w:rsidR="00B12907" w:rsidRPr="005661E3" w:rsidRDefault="00B12907" w:rsidP="001035B5">
      <w:pPr>
        <w:spacing w:line="276" w:lineRule="auto"/>
        <w:rPr>
          <w:rFonts w:ascii="Arial" w:hAnsi="Arial" w:cs="Arial"/>
          <w:sz w:val="20"/>
          <w:szCs w:val="20"/>
          <w:lang w:val="en-AU"/>
        </w:rPr>
      </w:pPr>
      <w:r w:rsidRPr="005661E3">
        <w:rPr>
          <w:rFonts w:ascii="Arial" w:hAnsi="Arial" w:cs="Arial"/>
          <w:sz w:val="20"/>
          <w:szCs w:val="20"/>
          <w:lang w:val="en-AU"/>
        </w:rPr>
        <w:t>A worker may cease, or refuse to carry out, work if the worker has a reasonable concern that to carry out the work would expose the worker to a serious risk to the worker’s health or safety, emanating from an immediate or imminent exposure to a hazard.</w:t>
      </w:r>
    </w:p>
    <w:p w:rsidR="00B12907" w:rsidRPr="005661E3" w:rsidRDefault="00B12907" w:rsidP="001035B5">
      <w:pPr>
        <w:spacing w:line="276" w:lineRule="auto"/>
        <w:rPr>
          <w:rFonts w:ascii="Arial" w:hAnsi="Arial" w:cs="Arial"/>
          <w:sz w:val="20"/>
          <w:szCs w:val="20"/>
        </w:rPr>
      </w:pPr>
    </w:p>
    <w:p w:rsidR="00B12907" w:rsidRPr="005661E3" w:rsidRDefault="00B12907" w:rsidP="001035B5">
      <w:pPr>
        <w:spacing w:line="276" w:lineRule="auto"/>
        <w:rPr>
          <w:rFonts w:ascii="Arial" w:hAnsi="Arial" w:cs="Arial"/>
          <w:b/>
          <w:bCs/>
          <w:sz w:val="20"/>
          <w:szCs w:val="20"/>
          <w:lang w:val="en-AU"/>
        </w:rPr>
      </w:pPr>
      <w:r w:rsidRPr="005661E3">
        <w:rPr>
          <w:rFonts w:ascii="Arial" w:hAnsi="Arial" w:cs="Arial"/>
          <w:b/>
          <w:bCs/>
          <w:sz w:val="20"/>
          <w:szCs w:val="20"/>
          <w:lang w:val="en-AU"/>
        </w:rPr>
        <w:t>85   Health and safety representative may direct that unsafe work cease</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(1)  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(2)  However, the health and safety representative must not give a worker a direction to cease work unless the matter is not resolved after:</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(a)  consulting about the matter with the person conducting the business or undertaking for whom the workers are carrying out work, and</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(b)  attempting to resolve the matter as an issue under Division 5 of this Part.</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(3)  The health and safety representative may direct the worker to cease work without carrying out that consultation or attempting to resolve the matter as an issue under Division 5 of this Part if the risk is so serious and immediate or imminent that it is not reasonable to consult before giving the direction.</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(4)  The health and safety representative must carry out the consultation as soon as practicable after giving a direction under subsection (3).</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(5)  The health and safety representative must inform the person conducting the business or undertaking of any direction given by the health and safety representative to workers under this section.</w:t>
      </w:r>
    </w:p>
    <w:p w:rsidR="00B12907" w:rsidRPr="005661E3" w:rsidRDefault="00B12907" w:rsidP="001035B5">
      <w:pPr>
        <w:spacing w:line="276" w:lineRule="auto"/>
        <w:rPr>
          <w:rFonts w:ascii="Arial" w:hAnsi="Arial" w:cs="Arial"/>
          <w:sz w:val="20"/>
          <w:szCs w:val="20"/>
        </w:rPr>
      </w:pPr>
      <w:r w:rsidRPr="005661E3">
        <w:rPr>
          <w:rFonts w:ascii="Arial" w:hAnsi="Arial" w:cs="Arial"/>
          <w:sz w:val="20"/>
          <w:szCs w:val="20"/>
        </w:rPr>
        <w:t>(6)  A health and safety representative cannot give a direction under this section unless the representative has:</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(a)  completed initial training prescribed by the regulations referred to in section 72 (1) (b), or</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(b)  previously completed that training when acting as a health and safety representative for another work group, or</w:t>
      </w:r>
    </w:p>
    <w:p w:rsidR="00B12907" w:rsidRPr="005661E3" w:rsidRDefault="00B12907" w:rsidP="001035B5">
      <w:pPr>
        <w:spacing w:line="276" w:lineRule="auto"/>
        <w:ind w:left="720"/>
        <w:rPr>
          <w:rFonts w:ascii="Arial" w:hAnsi="Arial" w:cs="Arial"/>
          <w:sz w:val="20"/>
          <w:szCs w:val="20"/>
        </w:rPr>
      </w:pPr>
      <w:r w:rsidRPr="005661E3">
        <w:rPr>
          <w:rFonts w:ascii="Arial" w:hAnsi="Arial" w:cs="Arial"/>
          <w:sz w:val="20"/>
          <w:szCs w:val="20"/>
        </w:rPr>
        <w:t>(c)  completed training equivalent to that training under a corresponding WHS law.</w:t>
      </w:r>
    </w:p>
    <w:p w:rsidR="00B12907" w:rsidRPr="005661E3" w:rsidRDefault="00B12907" w:rsidP="001035B5">
      <w:pPr>
        <w:spacing w:line="276" w:lineRule="auto"/>
        <w:rPr>
          <w:rFonts w:ascii="Arial" w:hAnsi="Arial" w:cs="Arial"/>
          <w:sz w:val="20"/>
          <w:szCs w:val="20"/>
        </w:rPr>
      </w:pPr>
    </w:p>
    <w:p w:rsidR="00B12907" w:rsidRPr="005661E3" w:rsidRDefault="00B12907" w:rsidP="001035B5">
      <w:pPr>
        <w:spacing w:line="276" w:lineRule="auto"/>
        <w:rPr>
          <w:rFonts w:ascii="Arial" w:hAnsi="Arial" w:cs="Arial"/>
          <w:sz w:val="20"/>
          <w:szCs w:val="20"/>
          <w:lang w:val="en-AU"/>
        </w:rPr>
      </w:pPr>
      <w:r w:rsidRPr="005661E3">
        <w:rPr>
          <w:rFonts w:ascii="Arial" w:hAnsi="Arial" w:cs="Arial"/>
          <w:b/>
          <w:bCs/>
          <w:sz w:val="20"/>
          <w:szCs w:val="20"/>
          <w:lang w:val="en-AU"/>
        </w:rPr>
        <w:t>86</w:t>
      </w:r>
      <w:r w:rsidRPr="005661E3">
        <w:rPr>
          <w:rFonts w:ascii="Arial" w:hAnsi="Arial" w:cs="Arial"/>
          <w:sz w:val="20"/>
          <w:szCs w:val="20"/>
          <w:lang w:val="en-AU"/>
        </w:rPr>
        <w:t>   </w:t>
      </w:r>
      <w:r w:rsidRPr="005661E3">
        <w:rPr>
          <w:rFonts w:ascii="Arial" w:hAnsi="Arial" w:cs="Arial"/>
          <w:b/>
          <w:bCs/>
          <w:sz w:val="20"/>
          <w:szCs w:val="20"/>
          <w:lang w:val="en-AU"/>
        </w:rPr>
        <w:t>Worker to notify if ceases work</w:t>
      </w:r>
    </w:p>
    <w:p w:rsidR="00B12907" w:rsidRPr="005661E3" w:rsidRDefault="00B12907" w:rsidP="001035B5">
      <w:pPr>
        <w:spacing w:line="276" w:lineRule="auto"/>
        <w:rPr>
          <w:rFonts w:ascii="Arial" w:hAnsi="Arial" w:cs="Arial"/>
          <w:sz w:val="20"/>
          <w:szCs w:val="20"/>
          <w:lang w:val="en-AU"/>
        </w:rPr>
      </w:pPr>
      <w:r w:rsidRPr="005661E3">
        <w:rPr>
          <w:rFonts w:ascii="Arial" w:hAnsi="Arial" w:cs="Arial"/>
          <w:sz w:val="20"/>
          <w:szCs w:val="20"/>
          <w:lang w:val="en-AU"/>
        </w:rPr>
        <w:t>A worker who ceases work under this Division must:</w:t>
      </w:r>
    </w:p>
    <w:p w:rsidR="00B12907" w:rsidRPr="005661E3" w:rsidRDefault="00B12907" w:rsidP="001035B5">
      <w:pPr>
        <w:spacing w:line="276" w:lineRule="auto"/>
        <w:ind w:left="720"/>
        <w:rPr>
          <w:rFonts w:ascii="Arial" w:hAnsi="Arial" w:cs="Arial"/>
          <w:sz w:val="20"/>
          <w:szCs w:val="20"/>
          <w:lang w:val="en-AU"/>
        </w:rPr>
      </w:pPr>
      <w:r w:rsidRPr="005661E3">
        <w:rPr>
          <w:rFonts w:ascii="Arial" w:hAnsi="Arial" w:cs="Arial"/>
          <w:sz w:val="20"/>
          <w:szCs w:val="20"/>
          <w:lang w:val="en-AU"/>
        </w:rPr>
        <w:t>(a)  as soon as practicable, notify the person conducting the business or undertaking that the worker has ceased work under this Division unless the worker ceased work under a direction from a health and safety representative, and</w:t>
      </w:r>
    </w:p>
    <w:p w:rsidR="00B12907" w:rsidRPr="005661E3" w:rsidRDefault="00B12907" w:rsidP="001035B5">
      <w:pPr>
        <w:spacing w:line="276" w:lineRule="auto"/>
        <w:ind w:left="720"/>
        <w:rPr>
          <w:rFonts w:ascii="Arial" w:hAnsi="Arial" w:cs="Arial"/>
          <w:sz w:val="20"/>
          <w:szCs w:val="20"/>
          <w:lang w:val="en-AU"/>
        </w:rPr>
      </w:pPr>
      <w:r w:rsidRPr="005661E3">
        <w:rPr>
          <w:rFonts w:ascii="Arial" w:hAnsi="Arial" w:cs="Arial"/>
          <w:sz w:val="20"/>
          <w:szCs w:val="20"/>
          <w:lang w:val="en-AU"/>
        </w:rPr>
        <w:t>(b)  remain available to carry out suitable alternative work.</w:t>
      </w:r>
    </w:p>
    <w:p w:rsidR="006D0DA9" w:rsidRDefault="006D0DA9" w:rsidP="001035B5">
      <w:pPr>
        <w:spacing w:line="276" w:lineRule="auto"/>
        <w:rPr>
          <w:rFonts w:ascii="Arial" w:hAnsi="Arial" w:cs="Arial"/>
          <w:b/>
          <w:bCs/>
          <w:sz w:val="20"/>
          <w:szCs w:val="20"/>
          <w:lang w:val="en-AU"/>
        </w:rPr>
      </w:pPr>
    </w:p>
    <w:p w:rsidR="00B12907" w:rsidRPr="005661E3" w:rsidRDefault="00B12907" w:rsidP="001035B5">
      <w:pPr>
        <w:spacing w:line="276" w:lineRule="auto"/>
        <w:rPr>
          <w:rFonts w:ascii="Arial" w:hAnsi="Arial" w:cs="Arial"/>
          <w:sz w:val="20"/>
          <w:szCs w:val="20"/>
          <w:lang w:val="en-AU"/>
        </w:rPr>
      </w:pPr>
      <w:r w:rsidRPr="005661E3">
        <w:rPr>
          <w:rFonts w:ascii="Arial" w:hAnsi="Arial" w:cs="Arial"/>
          <w:b/>
          <w:bCs/>
          <w:sz w:val="20"/>
          <w:szCs w:val="20"/>
          <w:lang w:val="en-AU"/>
        </w:rPr>
        <w:t>87</w:t>
      </w:r>
      <w:r w:rsidRPr="005661E3">
        <w:rPr>
          <w:rFonts w:ascii="Arial" w:hAnsi="Arial" w:cs="Arial"/>
          <w:sz w:val="20"/>
          <w:szCs w:val="20"/>
          <w:lang w:val="en-AU"/>
        </w:rPr>
        <w:t>   </w:t>
      </w:r>
      <w:r w:rsidRPr="005661E3">
        <w:rPr>
          <w:rFonts w:ascii="Arial" w:hAnsi="Arial" w:cs="Arial"/>
          <w:b/>
          <w:bCs/>
          <w:sz w:val="20"/>
          <w:szCs w:val="20"/>
          <w:lang w:val="en-AU"/>
        </w:rPr>
        <w:t>Alternative work</w:t>
      </w:r>
    </w:p>
    <w:p w:rsidR="00B12907" w:rsidRPr="005661E3" w:rsidRDefault="00B12907" w:rsidP="001035B5">
      <w:pPr>
        <w:spacing w:line="276" w:lineRule="auto"/>
        <w:rPr>
          <w:rFonts w:ascii="Arial" w:hAnsi="Arial" w:cs="Arial"/>
          <w:sz w:val="20"/>
          <w:szCs w:val="20"/>
          <w:lang w:val="en-AU"/>
        </w:rPr>
      </w:pPr>
      <w:r w:rsidRPr="005661E3">
        <w:rPr>
          <w:rFonts w:ascii="Arial" w:hAnsi="Arial" w:cs="Arial"/>
          <w:sz w:val="20"/>
          <w:szCs w:val="20"/>
          <w:lang w:val="en-AU"/>
        </w:rPr>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rsidR="00330AFC" w:rsidRDefault="00330AFC" w:rsidP="001035B5">
      <w:pPr>
        <w:spacing w:line="276" w:lineRule="auto"/>
        <w:rPr>
          <w:rFonts w:ascii="Arial" w:hAnsi="Arial" w:cs="Arial"/>
          <w:b/>
          <w:bCs/>
          <w:sz w:val="20"/>
          <w:szCs w:val="20"/>
          <w:lang w:val="en-AU"/>
        </w:rPr>
      </w:pPr>
    </w:p>
    <w:p w:rsidR="00330AFC" w:rsidRPr="00330AFC" w:rsidRDefault="00330AFC" w:rsidP="001035B5">
      <w:pPr>
        <w:spacing w:line="276" w:lineRule="auto"/>
        <w:rPr>
          <w:rFonts w:ascii="Arial" w:hAnsi="Arial" w:cs="Arial"/>
          <w:b/>
          <w:bCs/>
          <w:sz w:val="20"/>
          <w:szCs w:val="20"/>
          <w:lang w:val="en-AU"/>
        </w:rPr>
      </w:pPr>
      <w:r w:rsidRPr="00330AFC">
        <w:rPr>
          <w:rFonts w:ascii="Arial" w:hAnsi="Arial" w:cs="Arial"/>
          <w:b/>
          <w:bCs/>
          <w:sz w:val="20"/>
          <w:szCs w:val="20"/>
          <w:lang w:val="en-AU"/>
        </w:rPr>
        <w:t xml:space="preserve">88 Continuity of engagement of worker </w:t>
      </w:r>
    </w:p>
    <w:p w:rsidR="00330AFC" w:rsidRPr="00330AFC" w:rsidRDefault="00330AFC" w:rsidP="001035B5">
      <w:pPr>
        <w:spacing w:line="276" w:lineRule="auto"/>
        <w:rPr>
          <w:rFonts w:ascii="Arial" w:hAnsi="Arial" w:cs="Arial"/>
          <w:sz w:val="20"/>
          <w:szCs w:val="20"/>
          <w:lang w:val="en-AU"/>
        </w:rPr>
      </w:pPr>
      <w:bookmarkStart w:id="1" w:name="clause"/>
      <w:bookmarkEnd w:id="1"/>
      <w:r w:rsidRPr="00330AFC">
        <w:rPr>
          <w:rFonts w:ascii="Arial" w:hAnsi="Arial" w:cs="Arial"/>
          <w:sz w:val="20"/>
          <w:szCs w:val="20"/>
          <w:lang w:val="en-AU"/>
        </w:rPr>
        <w:t xml:space="preserve">If a worker ceases work under this Division, that action does not affect the continuity of engagement of the worker for prescribed purposes if the worker has not unreasonably failed to comply with a direction to carry out suitable alternative work: </w:t>
      </w:r>
    </w:p>
    <w:p w:rsidR="00330AFC" w:rsidRPr="00330AFC" w:rsidRDefault="00330AFC" w:rsidP="001035B5">
      <w:pPr>
        <w:spacing w:line="276" w:lineRule="auto"/>
        <w:rPr>
          <w:rFonts w:ascii="Arial" w:hAnsi="Arial" w:cs="Arial"/>
          <w:sz w:val="20"/>
          <w:szCs w:val="20"/>
          <w:lang w:val="en-AU"/>
        </w:rPr>
      </w:pPr>
      <w:r w:rsidRPr="00330AFC">
        <w:rPr>
          <w:rFonts w:ascii="Arial" w:hAnsi="Arial" w:cs="Arial"/>
          <w:sz w:val="20"/>
          <w:szCs w:val="20"/>
          <w:lang w:val="en-AU"/>
        </w:rPr>
        <w:t xml:space="preserve">(a) at the same or another workplace, and </w:t>
      </w:r>
    </w:p>
    <w:p w:rsidR="00330AFC" w:rsidRPr="00330AFC" w:rsidRDefault="00330AFC" w:rsidP="001035B5">
      <w:pPr>
        <w:spacing w:line="276" w:lineRule="auto"/>
        <w:rPr>
          <w:rFonts w:ascii="Arial" w:hAnsi="Arial" w:cs="Arial"/>
          <w:sz w:val="20"/>
          <w:szCs w:val="20"/>
          <w:lang w:val="en-AU"/>
        </w:rPr>
      </w:pPr>
      <w:r w:rsidRPr="00330AFC">
        <w:rPr>
          <w:rFonts w:ascii="Arial" w:hAnsi="Arial" w:cs="Arial"/>
          <w:sz w:val="20"/>
          <w:szCs w:val="20"/>
          <w:lang w:val="en-AU"/>
        </w:rPr>
        <w:t xml:space="preserve">(b) that was safe and appropriate for the worker to carry out. </w:t>
      </w:r>
    </w:p>
    <w:p w:rsidR="00330AFC" w:rsidRDefault="00330AFC" w:rsidP="001035B5">
      <w:pPr>
        <w:spacing w:line="276" w:lineRule="auto"/>
        <w:rPr>
          <w:rFonts w:ascii="Arial" w:hAnsi="Arial" w:cs="Arial"/>
          <w:b/>
          <w:bCs/>
          <w:sz w:val="20"/>
          <w:szCs w:val="20"/>
          <w:lang w:val="en-AU"/>
        </w:rPr>
      </w:pPr>
    </w:p>
    <w:p w:rsidR="00330AFC" w:rsidRPr="00330AFC" w:rsidRDefault="00330AFC" w:rsidP="001035B5">
      <w:pPr>
        <w:spacing w:line="276" w:lineRule="auto"/>
        <w:rPr>
          <w:rFonts w:ascii="Arial" w:hAnsi="Arial" w:cs="Arial"/>
          <w:b/>
          <w:bCs/>
          <w:sz w:val="20"/>
          <w:szCs w:val="20"/>
          <w:lang w:val="en-AU"/>
        </w:rPr>
      </w:pPr>
      <w:r w:rsidRPr="00330AFC">
        <w:rPr>
          <w:rFonts w:ascii="Arial" w:hAnsi="Arial" w:cs="Arial"/>
          <w:b/>
          <w:bCs/>
          <w:sz w:val="20"/>
          <w:szCs w:val="20"/>
          <w:lang w:val="en-AU"/>
        </w:rPr>
        <w:t xml:space="preserve">89 Request to regulator to appoint inspector to assist </w:t>
      </w:r>
    </w:p>
    <w:p w:rsidR="00B12907" w:rsidRPr="005661E3" w:rsidRDefault="00330AFC" w:rsidP="001035B5">
      <w:pPr>
        <w:spacing w:line="276" w:lineRule="auto"/>
        <w:rPr>
          <w:rFonts w:ascii="Arial" w:hAnsi="Arial" w:cs="Arial"/>
          <w:sz w:val="20"/>
          <w:szCs w:val="20"/>
        </w:rPr>
      </w:pPr>
      <w:r w:rsidRPr="00330AFC">
        <w:rPr>
          <w:rFonts w:ascii="Arial" w:hAnsi="Arial" w:cs="Arial"/>
          <w:sz w:val="20"/>
          <w:szCs w:val="20"/>
          <w:lang w:val="en-AU"/>
        </w:rPr>
        <w:t xml:space="preserve">The health and safety representative or the person conducting the business or undertaking or the worker may ask the regulator to appoint an inspector to attend the workplace to assist in resolving an issue arising in relation to the cessation of work. </w:t>
      </w:r>
    </w:p>
    <w:sectPr w:rsidR="00B12907" w:rsidRPr="005661E3" w:rsidSect="00B12907">
      <w:headerReference w:type="default" r:id="rId19"/>
      <w:headerReference w:type="first" r:id="rId20"/>
      <w:type w:val="continuous"/>
      <w:pgSz w:w="11910" w:h="16840"/>
      <w:pgMar w:top="1000" w:right="900" w:bottom="280" w:left="1340" w:header="22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F1" w:rsidRDefault="005011F1" w:rsidP="00780C21">
      <w:r>
        <w:separator/>
      </w:r>
    </w:p>
  </w:endnote>
  <w:endnote w:type="continuationSeparator" w:id="0">
    <w:p w:rsidR="005011F1" w:rsidRDefault="005011F1" w:rsidP="0078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F1" w:rsidRDefault="005011F1" w:rsidP="00780C21">
      <w:r>
        <w:separator/>
      </w:r>
    </w:p>
  </w:footnote>
  <w:footnote w:type="continuationSeparator" w:id="0">
    <w:p w:rsidR="005011F1" w:rsidRDefault="005011F1" w:rsidP="00780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29E" w:rsidRPr="00B12907" w:rsidRDefault="0017529E" w:rsidP="0017529E">
    <w:pPr>
      <w:pStyle w:val="Header"/>
      <w:tabs>
        <w:tab w:val="clear" w:pos="4513"/>
        <w:tab w:val="clear" w:pos="9026"/>
        <w:tab w:val="left" w:pos="3765"/>
      </w:tabs>
      <w:rPr>
        <w:rFonts w:ascii="Arial" w:hAnsi="Arial" w:cs="Arial"/>
        <w:b/>
      </w:rPr>
    </w:pPr>
    <w:r w:rsidRPr="00B12907">
      <w:rPr>
        <w:rFonts w:ascii="Arial" w:hAnsi="Arial" w:cs="Arial"/>
        <w:b/>
      </w:rPr>
      <w:t>Section 84 Cease Unsafe Work</w:t>
    </w:r>
    <w:r>
      <w:rPr>
        <w:rFonts w:ascii="Arial" w:hAnsi="Arial" w:cs="Arial"/>
        <w:b/>
      </w:rPr>
      <w:tab/>
      <w:t xml:space="preserve"> -  Northcott</w:t>
    </w:r>
  </w:p>
  <w:p w:rsidR="0017529E" w:rsidRDefault="001752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38" w:rsidRDefault="00B12907" w:rsidP="00584E38">
    <w:pPr>
      <w:pStyle w:val="Header"/>
      <w:tabs>
        <w:tab w:val="clear" w:pos="4513"/>
      </w:tabs>
      <w:rPr>
        <w:rFonts w:ascii="Arial" w:hAnsi="Arial" w:cs="Arial"/>
        <w:b/>
      </w:rPr>
    </w:pPr>
    <w:r w:rsidRPr="00B12907">
      <w:rPr>
        <w:rFonts w:ascii="Arial" w:hAnsi="Arial" w:cs="Arial"/>
        <w:b/>
      </w:rPr>
      <w:t>NSW</w:t>
    </w:r>
    <w:r>
      <w:rPr>
        <w:rFonts w:ascii="Arial" w:hAnsi="Arial" w:cs="Arial"/>
        <w:b/>
      </w:rPr>
      <w:t xml:space="preserve"> WORK HEALTH AND SAFETY ACT 2011</w:t>
    </w:r>
    <w:r w:rsidR="0054479C">
      <w:rPr>
        <w:rFonts w:ascii="Arial" w:hAnsi="Arial" w:cs="Arial"/>
        <w:b/>
      </w:rPr>
      <w:t xml:space="preserve">                                          </w:t>
    </w:r>
    <w:r w:rsidR="0054479C">
      <w:rPr>
        <w:rFonts w:ascii="Arial" w:hAnsi="Arial" w:cs="Arial"/>
        <w:noProof/>
        <w:lang w:val="en-AU" w:eastAsia="en-AU"/>
      </w:rPr>
      <w:drawing>
        <wp:inline distT="0" distB="0" distL="0" distR="0">
          <wp:extent cx="552450" cy="5319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U NSW png Logo.png"/>
                  <pic:cNvPicPr/>
                </pic:nvPicPr>
                <pic:blipFill rotWithShape="1">
                  <a:blip r:embed="rId1">
                    <a:extLst>
                      <a:ext uri="{28A0092B-C50C-407E-A947-70E740481C1C}">
                        <a14:useLocalDpi xmlns:a14="http://schemas.microsoft.com/office/drawing/2010/main" val="0"/>
                      </a:ext>
                    </a:extLst>
                  </a:blip>
                  <a:srcRect l="2482" r="18097"/>
                  <a:stretch/>
                </pic:blipFill>
                <pic:spPr bwMode="auto">
                  <a:xfrm>
                    <a:off x="0" y="0"/>
                    <a:ext cx="571253" cy="550054"/>
                  </a:xfrm>
                  <a:prstGeom prst="rect">
                    <a:avLst/>
                  </a:prstGeom>
                  <a:ln>
                    <a:noFill/>
                  </a:ln>
                  <a:extLst>
                    <a:ext uri="{53640926-AAD7-44D8-BBD7-CCE9431645EC}">
                      <a14:shadowObscured xmlns:a14="http://schemas.microsoft.com/office/drawing/2010/main"/>
                    </a:ext>
                  </a:extLst>
                </pic:spPr>
              </pic:pic>
            </a:graphicData>
          </a:graphic>
        </wp:inline>
      </w:drawing>
    </w:r>
    <w:r w:rsidR="0054479C">
      <w:rPr>
        <w:rFonts w:ascii="Arial" w:hAnsi="Arial" w:cs="Arial"/>
        <w:noProof/>
      </w:rPr>
      <w:t xml:space="preserve">         </w:t>
    </w:r>
    <w:r w:rsidR="00584E38" w:rsidRPr="00C822B3">
      <w:rPr>
        <w:rFonts w:ascii="Arial" w:hAnsi="Arial" w:cs="Arial"/>
        <w:noProof/>
        <w:lang w:val="en-AU" w:eastAsia="en-AU"/>
      </w:rPr>
      <w:drawing>
        <wp:inline distT="0" distB="0" distL="0" distR="0" wp14:anchorId="0387E2F0" wp14:editId="798E1E61">
          <wp:extent cx="571500" cy="306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SA logo 2017.jpg"/>
                  <pic:cNvPicPr/>
                </pic:nvPicPr>
                <pic:blipFill rotWithShape="1">
                  <a:blip r:embed="rId2" cstate="print">
                    <a:extLst>
                      <a:ext uri="{28A0092B-C50C-407E-A947-70E740481C1C}">
                        <a14:useLocalDpi xmlns:a14="http://schemas.microsoft.com/office/drawing/2010/main" val="0"/>
                      </a:ext>
                    </a:extLst>
                  </a:blip>
                  <a:srcRect l="27621" t="37437" r="26795" b="37623"/>
                  <a:stretch/>
                </pic:blipFill>
                <pic:spPr bwMode="auto">
                  <a:xfrm>
                    <a:off x="0" y="0"/>
                    <a:ext cx="612893" cy="328748"/>
                  </a:xfrm>
                  <a:prstGeom prst="rect">
                    <a:avLst/>
                  </a:prstGeom>
                  <a:ln>
                    <a:noFill/>
                  </a:ln>
                  <a:extLst>
                    <a:ext uri="{53640926-AAD7-44D8-BBD7-CCE9431645EC}">
                      <a14:shadowObscured xmlns:a14="http://schemas.microsoft.com/office/drawing/2010/main"/>
                    </a:ext>
                  </a:extLst>
                </pic:spPr>
              </pic:pic>
            </a:graphicData>
          </a:graphic>
        </wp:inline>
      </w:drawing>
    </w:r>
  </w:p>
  <w:p w:rsidR="00B12907" w:rsidRPr="00B12907" w:rsidRDefault="00B12907" w:rsidP="00584E38">
    <w:pPr>
      <w:pStyle w:val="Header"/>
      <w:tabs>
        <w:tab w:val="clear" w:pos="4513"/>
        <w:tab w:val="center" w:pos="4962"/>
      </w:tabs>
      <w:rPr>
        <w:rFonts w:ascii="Arial" w:hAnsi="Arial" w:cs="Arial"/>
        <w:b/>
      </w:rPr>
    </w:pPr>
    <w:r w:rsidRPr="00B12907">
      <w:rPr>
        <w:rFonts w:ascii="Arial" w:hAnsi="Arial" w:cs="Arial"/>
        <w:b/>
      </w:rPr>
      <w:t>Section 84 Cease Unsafe Work</w:t>
    </w:r>
  </w:p>
  <w:p w:rsidR="00B12907" w:rsidRDefault="00E46444">
    <w: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6327A"/>
    <w:multiLevelType w:val="multilevel"/>
    <w:tmpl w:val="421ED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C805DEF"/>
    <w:multiLevelType w:val="hybridMultilevel"/>
    <w:tmpl w:val="69AA3A42"/>
    <w:lvl w:ilvl="0" w:tplc="F03E27F0">
      <w:start w:val="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644F0B"/>
    <w:multiLevelType w:val="hybridMultilevel"/>
    <w:tmpl w:val="60B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B2C4E"/>
    <w:multiLevelType w:val="hybridMultilevel"/>
    <w:tmpl w:val="13E0EA70"/>
    <w:lvl w:ilvl="0" w:tplc="B9D6E2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5C58AF"/>
    <w:multiLevelType w:val="hybridMultilevel"/>
    <w:tmpl w:val="E60AB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43294A"/>
    <w:multiLevelType w:val="hybridMultilevel"/>
    <w:tmpl w:val="7B2CA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E1"/>
    <w:rsid w:val="00003633"/>
    <w:rsid w:val="00007AAA"/>
    <w:rsid w:val="00045370"/>
    <w:rsid w:val="000A1284"/>
    <w:rsid w:val="000A4F17"/>
    <w:rsid w:val="000C4824"/>
    <w:rsid w:val="000D1174"/>
    <w:rsid w:val="001035B5"/>
    <w:rsid w:val="001678FB"/>
    <w:rsid w:val="0017529E"/>
    <w:rsid w:val="00184C9B"/>
    <w:rsid w:val="001B7EFA"/>
    <w:rsid w:val="001C2E03"/>
    <w:rsid w:val="001D63EA"/>
    <w:rsid w:val="001E6933"/>
    <w:rsid w:val="002269AF"/>
    <w:rsid w:val="00275A63"/>
    <w:rsid w:val="002C260B"/>
    <w:rsid w:val="002C7553"/>
    <w:rsid w:val="002D2FD7"/>
    <w:rsid w:val="002E4F9B"/>
    <w:rsid w:val="00330AFC"/>
    <w:rsid w:val="00340228"/>
    <w:rsid w:val="00351675"/>
    <w:rsid w:val="003A0676"/>
    <w:rsid w:val="003B47D7"/>
    <w:rsid w:val="003C06F2"/>
    <w:rsid w:val="003E2EBB"/>
    <w:rsid w:val="003F01CC"/>
    <w:rsid w:val="00443963"/>
    <w:rsid w:val="00464F1B"/>
    <w:rsid w:val="00475B21"/>
    <w:rsid w:val="00476C4E"/>
    <w:rsid w:val="00480B95"/>
    <w:rsid w:val="004D074C"/>
    <w:rsid w:val="004D26A5"/>
    <w:rsid w:val="005011F1"/>
    <w:rsid w:val="0054479C"/>
    <w:rsid w:val="005661E3"/>
    <w:rsid w:val="005749C6"/>
    <w:rsid w:val="0057759F"/>
    <w:rsid w:val="00584E38"/>
    <w:rsid w:val="005D7649"/>
    <w:rsid w:val="005E0B08"/>
    <w:rsid w:val="005E79AF"/>
    <w:rsid w:val="006637B8"/>
    <w:rsid w:val="00687502"/>
    <w:rsid w:val="006D0DA9"/>
    <w:rsid w:val="006F4EB3"/>
    <w:rsid w:val="00711195"/>
    <w:rsid w:val="007572B9"/>
    <w:rsid w:val="00775A26"/>
    <w:rsid w:val="00780C21"/>
    <w:rsid w:val="00791462"/>
    <w:rsid w:val="007B1473"/>
    <w:rsid w:val="0080511B"/>
    <w:rsid w:val="00817E23"/>
    <w:rsid w:val="008329CB"/>
    <w:rsid w:val="00840FC4"/>
    <w:rsid w:val="0086423E"/>
    <w:rsid w:val="00881F4C"/>
    <w:rsid w:val="008C1428"/>
    <w:rsid w:val="008F1D5A"/>
    <w:rsid w:val="00905B2D"/>
    <w:rsid w:val="00914A14"/>
    <w:rsid w:val="00985327"/>
    <w:rsid w:val="009D7F9B"/>
    <w:rsid w:val="00AA2408"/>
    <w:rsid w:val="00AC6327"/>
    <w:rsid w:val="00B033AD"/>
    <w:rsid w:val="00B10DDD"/>
    <w:rsid w:val="00B11357"/>
    <w:rsid w:val="00B12907"/>
    <w:rsid w:val="00BF090C"/>
    <w:rsid w:val="00BF12D7"/>
    <w:rsid w:val="00C04FC6"/>
    <w:rsid w:val="00C05AF5"/>
    <w:rsid w:val="00C10D17"/>
    <w:rsid w:val="00C21945"/>
    <w:rsid w:val="00C665E6"/>
    <w:rsid w:val="00C822B3"/>
    <w:rsid w:val="00C91847"/>
    <w:rsid w:val="00CA000A"/>
    <w:rsid w:val="00CB3917"/>
    <w:rsid w:val="00CD3459"/>
    <w:rsid w:val="00CE46AE"/>
    <w:rsid w:val="00D939BA"/>
    <w:rsid w:val="00DC76C3"/>
    <w:rsid w:val="00DF280E"/>
    <w:rsid w:val="00DF57BB"/>
    <w:rsid w:val="00E218CB"/>
    <w:rsid w:val="00E46444"/>
    <w:rsid w:val="00E90097"/>
    <w:rsid w:val="00EB1D8B"/>
    <w:rsid w:val="00ED4DE7"/>
    <w:rsid w:val="00ED74E1"/>
    <w:rsid w:val="00EE4699"/>
    <w:rsid w:val="00F1412F"/>
    <w:rsid w:val="00F81103"/>
    <w:rsid w:val="00FA7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38FD6"/>
  <w15:docId w15:val="{0B3136D7-D031-4859-A6A2-2B738563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3">
    <w:name w:val="heading 3"/>
    <w:basedOn w:val="Normal"/>
    <w:link w:val="Heading3Char"/>
    <w:uiPriority w:val="9"/>
    <w:qFormat/>
    <w:rsid w:val="00C10D17"/>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840FC4"/>
    <w:rPr>
      <w:color w:val="0000FF"/>
      <w:u w:val="single"/>
    </w:rPr>
  </w:style>
  <w:style w:type="paragraph" w:styleId="NormalWeb">
    <w:name w:val="Normal (Web)"/>
    <w:basedOn w:val="Normal"/>
    <w:uiPriority w:val="99"/>
    <w:unhideWhenUsed/>
    <w:rsid w:val="0086423E"/>
    <w:pPr>
      <w:widowControl/>
      <w:autoSpaceDE/>
      <w:autoSpaceDN/>
      <w:spacing w:before="100" w:beforeAutospacing="1" w:after="100" w:afterAutospacing="1"/>
    </w:pPr>
    <w:rPr>
      <w:rFonts w:eastAsiaTheme="minorHAnsi"/>
      <w:sz w:val="24"/>
      <w:szCs w:val="24"/>
      <w:lang w:val="en-AU" w:eastAsia="en-AU"/>
    </w:rPr>
  </w:style>
  <w:style w:type="character" w:styleId="Strong">
    <w:name w:val="Strong"/>
    <w:basedOn w:val="DefaultParagraphFont"/>
    <w:uiPriority w:val="22"/>
    <w:qFormat/>
    <w:rsid w:val="0086423E"/>
    <w:rPr>
      <w:b/>
      <w:bCs/>
    </w:rPr>
  </w:style>
  <w:style w:type="paragraph" w:styleId="Header">
    <w:name w:val="header"/>
    <w:basedOn w:val="Normal"/>
    <w:link w:val="HeaderChar"/>
    <w:uiPriority w:val="99"/>
    <w:unhideWhenUsed/>
    <w:rsid w:val="00780C21"/>
    <w:pPr>
      <w:tabs>
        <w:tab w:val="center" w:pos="4513"/>
        <w:tab w:val="right" w:pos="9026"/>
      </w:tabs>
    </w:pPr>
  </w:style>
  <w:style w:type="character" w:customStyle="1" w:styleId="HeaderChar">
    <w:name w:val="Header Char"/>
    <w:basedOn w:val="DefaultParagraphFont"/>
    <w:link w:val="Header"/>
    <w:uiPriority w:val="99"/>
    <w:rsid w:val="00780C21"/>
    <w:rPr>
      <w:rFonts w:ascii="Times New Roman" w:eastAsia="Times New Roman" w:hAnsi="Times New Roman" w:cs="Times New Roman"/>
    </w:rPr>
  </w:style>
  <w:style w:type="paragraph" w:styleId="Footer">
    <w:name w:val="footer"/>
    <w:basedOn w:val="Normal"/>
    <w:link w:val="FooterChar"/>
    <w:uiPriority w:val="99"/>
    <w:unhideWhenUsed/>
    <w:rsid w:val="00780C21"/>
    <w:pPr>
      <w:tabs>
        <w:tab w:val="center" w:pos="4513"/>
        <w:tab w:val="right" w:pos="9026"/>
      </w:tabs>
    </w:pPr>
  </w:style>
  <w:style w:type="character" w:customStyle="1" w:styleId="FooterChar">
    <w:name w:val="Footer Char"/>
    <w:basedOn w:val="DefaultParagraphFont"/>
    <w:link w:val="Footer"/>
    <w:uiPriority w:val="99"/>
    <w:rsid w:val="00780C2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1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6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5A63"/>
    <w:rPr>
      <w:color w:val="800080" w:themeColor="followedHyperlink"/>
      <w:u w:val="single"/>
    </w:rPr>
  </w:style>
  <w:style w:type="character" w:customStyle="1" w:styleId="Heading3Char">
    <w:name w:val="Heading 3 Char"/>
    <w:basedOn w:val="DefaultParagraphFont"/>
    <w:link w:val="Heading3"/>
    <w:uiPriority w:val="9"/>
    <w:rsid w:val="00C10D17"/>
    <w:rPr>
      <w:rFonts w:ascii="Times New Roman" w:eastAsia="Times New Roman" w:hAnsi="Times New Roman" w:cs="Times New Roman"/>
      <w:b/>
      <w:bCs/>
      <w:sz w:val="27"/>
      <w:szCs w:val="27"/>
    </w:rPr>
  </w:style>
  <w:style w:type="table" w:styleId="TableGrid">
    <w:name w:val="Table Grid"/>
    <w:basedOn w:val="TableNormal"/>
    <w:uiPriority w:val="59"/>
    <w:rsid w:val="00DF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9672">
      <w:bodyDiv w:val="1"/>
      <w:marLeft w:val="0"/>
      <w:marRight w:val="0"/>
      <w:marTop w:val="0"/>
      <w:marBottom w:val="0"/>
      <w:divBdr>
        <w:top w:val="none" w:sz="0" w:space="0" w:color="auto"/>
        <w:left w:val="none" w:sz="0" w:space="0" w:color="auto"/>
        <w:bottom w:val="none" w:sz="0" w:space="0" w:color="auto"/>
        <w:right w:val="none" w:sz="0" w:space="0" w:color="auto"/>
      </w:divBdr>
    </w:div>
    <w:div w:id="767896457">
      <w:bodyDiv w:val="1"/>
      <w:marLeft w:val="0"/>
      <w:marRight w:val="0"/>
      <w:marTop w:val="0"/>
      <w:marBottom w:val="0"/>
      <w:divBdr>
        <w:top w:val="none" w:sz="0" w:space="0" w:color="auto"/>
        <w:left w:val="none" w:sz="0" w:space="0" w:color="auto"/>
        <w:bottom w:val="none" w:sz="0" w:space="0" w:color="auto"/>
        <w:right w:val="none" w:sz="0" w:space="0" w:color="auto"/>
      </w:divBdr>
    </w:div>
    <w:div w:id="840002266">
      <w:bodyDiv w:val="1"/>
      <w:marLeft w:val="0"/>
      <w:marRight w:val="0"/>
      <w:marTop w:val="0"/>
      <w:marBottom w:val="0"/>
      <w:divBdr>
        <w:top w:val="none" w:sz="0" w:space="0" w:color="auto"/>
        <w:left w:val="none" w:sz="0" w:space="0" w:color="auto"/>
        <w:bottom w:val="none" w:sz="0" w:space="0" w:color="auto"/>
        <w:right w:val="none" w:sz="0" w:space="0" w:color="auto"/>
      </w:divBdr>
      <w:divsChild>
        <w:div w:id="16485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532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215000">
      <w:bodyDiv w:val="1"/>
      <w:marLeft w:val="0"/>
      <w:marRight w:val="0"/>
      <w:marTop w:val="0"/>
      <w:marBottom w:val="0"/>
      <w:divBdr>
        <w:top w:val="none" w:sz="0" w:space="0" w:color="auto"/>
        <w:left w:val="none" w:sz="0" w:space="0" w:color="auto"/>
        <w:bottom w:val="none" w:sz="0" w:space="0" w:color="auto"/>
        <w:right w:val="none" w:sz="0" w:space="0" w:color="auto"/>
      </w:divBdr>
      <w:divsChild>
        <w:div w:id="304817469">
          <w:marLeft w:val="340"/>
          <w:marRight w:val="0"/>
          <w:marTop w:val="160"/>
          <w:marBottom w:val="200"/>
          <w:divBdr>
            <w:top w:val="none" w:sz="0" w:space="0" w:color="auto"/>
            <w:left w:val="none" w:sz="0" w:space="0" w:color="auto"/>
            <w:bottom w:val="none" w:sz="0" w:space="0" w:color="auto"/>
            <w:right w:val="none" w:sz="0" w:space="0" w:color="auto"/>
          </w:divBdr>
        </w:div>
        <w:div w:id="5166236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3147002">
              <w:marLeft w:val="0"/>
              <w:marRight w:val="0"/>
              <w:marTop w:val="0"/>
              <w:marBottom w:val="0"/>
              <w:divBdr>
                <w:top w:val="none" w:sz="0" w:space="0" w:color="auto"/>
                <w:left w:val="none" w:sz="0" w:space="0" w:color="auto"/>
                <w:bottom w:val="none" w:sz="0" w:space="0" w:color="auto"/>
                <w:right w:val="none" w:sz="0" w:space="0" w:color="auto"/>
              </w:divBdr>
              <w:divsChild>
                <w:div w:id="3600575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4305689">
              <w:marLeft w:val="0"/>
              <w:marRight w:val="0"/>
              <w:marTop w:val="0"/>
              <w:marBottom w:val="0"/>
              <w:divBdr>
                <w:top w:val="none" w:sz="0" w:space="0" w:color="auto"/>
                <w:left w:val="none" w:sz="0" w:space="0" w:color="auto"/>
                <w:bottom w:val="none" w:sz="0" w:space="0" w:color="auto"/>
                <w:right w:val="none" w:sz="0" w:space="0" w:color="auto"/>
              </w:divBdr>
              <w:divsChild>
                <w:div w:id="2426844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41960880">
      <w:bodyDiv w:val="1"/>
      <w:marLeft w:val="0"/>
      <w:marRight w:val="0"/>
      <w:marTop w:val="0"/>
      <w:marBottom w:val="0"/>
      <w:divBdr>
        <w:top w:val="none" w:sz="0" w:space="0" w:color="auto"/>
        <w:left w:val="none" w:sz="0" w:space="0" w:color="auto"/>
        <w:bottom w:val="none" w:sz="0" w:space="0" w:color="auto"/>
        <w:right w:val="none" w:sz="0" w:space="0" w:color="auto"/>
      </w:divBdr>
    </w:div>
    <w:div w:id="1684865951">
      <w:bodyDiv w:val="1"/>
      <w:marLeft w:val="0"/>
      <w:marRight w:val="0"/>
      <w:marTop w:val="0"/>
      <w:marBottom w:val="0"/>
      <w:divBdr>
        <w:top w:val="none" w:sz="0" w:space="0" w:color="auto"/>
        <w:left w:val="none" w:sz="0" w:space="0" w:color="auto"/>
        <w:bottom w:val="none" w:sz="0" w:space="0" w:color="auto"/>
        <w:right w:val="none" w:sz="0" w:space="0" w:color="auto"/>
      </w:divBdr>
    </w:div>
    <w:div w:id="1918592623">
      <w:bodyDiv w:val="1"/>
      <w:marLeft w:val="0"/>
      <w:marRight w:val="0"/>
      <w:marTop w:val="0"/>
      <w:marBottom w:val="0"/>
      <w:divBdr>
        <w:top w:val="none" w:sz="0" w:space="0" w:color="auto"/>
        <w:left w:val="none" w:sz="0" w:space="0" w:color="auto"/>
        <w:bottom w:val="none" w:sz="0" w:space="0" w:color="auto"/>
        <w:right w:val="none" w:sz="0" w:space="0" w:color="auto"/>
      </w:divBdr>
      <w:divsChild>
        <w:div w:id="263273396">
          <w:marLeft w:val="0"/>
          <w:marRight w:val="0"/>
          <w:marTop w:val="0"/>
          <w:marBottom w:val="0"/>
          <w:divBdr>
            <w:top w:val="none" w:sz="0" w:space="0" w:color="auto"/>
            <w:left w:val="none" w:sz="0" w:space="0" w:color="auto"/>
            <w:bottom w:val="none" w:sz="0" w:space="0" w:color="auto"/>
            <w:right w:val="none" w:sz="0" w:space="0" w:color="auto"/>
          </w:divBdr>
        </w:div>
        <w:div w:id="278071280">
          <w:marLeft w:val="0"/>
          <w:marRight w:val="0"/>
          <w:marTop w:val="75"/>
          <w:marBottom w:val="0"/>
          <w:divBdr>
            <w:top w:val="none" w:sz="0" w:space="0" w:color="auto"/>
            <w:left w:val="none" w:sz="0" w:space="0" w:color="auto"/>
            <w:bottom w:val="none" w:sz="0" w:space="0" w:color="auto"/>
            <w:right w:val="none" w:sz="0" w:space="0" w:color="auto"/>
          </w:divBdr>
        </w:div>
        <w:div w:id="1026255568">
          <w:marLeft w:val="0"/>
          <w:marRight w:val="0"/>
          <w:marTop w:val="0"/>
          <w:marBottom w:val="0"/>
          <w:divBdr>
            <w:top w:val="none" w:sz="0" w:space="0" w:color="auto"/>
            <w:left w:val="none" w:sz="0" w:space="0" w:color="auto"/>
            <w:bottom w:val="none" w:sz="0" w:space="0" w:color="auto"/>
            <w:right w:val="none" w:sz="0" w:space="0" w:color="auto"/>
          </w:divBdr>
          <w:divsChild>
            <w:div w:id="313536433">
              <w:marLeft w:val="0"/>
              <w:marRight w:val="0"/>
              <w:marTop w:val="0"/>
              <w:marBottom w:val="0"/>
              <w:divBdr>
                <w:top w:val="none" w:sz="0" w:space="0" w:color="auto"/>
                <w:left w:val="none" w:sz="0" w:space="0" w:color="auto"/>
                <w:bottom w:val="none" w:sz="0" w:space="0" w:color="auto"/>
                <w:right w:val="none" w:sz="0" w:space="0" w:color="auto"/>
              </w:divBdr>
            </w:div>
          </w:divsChild>
        </w:div>
        <w:div w:id="589116996">
          <w:marLeft w:val="0"/>
          <w:marRight w:val="0"/>
          <w:marTop w:val="0"/>
          <w:marBottom w:val="0"/>
          <w:divBdr>
            <w:top w:val="none" w:sz="0" w:space="0" w:color="auto"/>
            <w:left w:val="none" w:sz="0" w:space="0" w:color="auto"/>
            <w:bottom w:val="none" w:sz="0" w:space="0" w:color="auto"/>
            <w:right w:val="none" w:sz="0" w:space="0" w:color="auto"/>
          </w:divBdr>
          <w:divsChild>
            <w:div w:id="1885096556">
              <w:marLeft w:val="0"/>
              <w:marRight w:val="0"/>
              <w:marTop w:val="0"/>
              <w:marBottom w:val="0"/>
              <w:divBdr>
                <w:top w:val="none" w:sz="0" w:space="0" w:color="auto"/>
                <w:left w:val="none" w:sz="0" w:space="0" w:color="auto"/>
                <w:bottom w:val="none" w:sz="0" w:space="0" w:color="auto"/>
                <w:right w:val="none" w:sz="0" w:space="0" w:color="auto"/>
              </w:divBdr>
              <w:divsChild>
                <w:div w:id="89282252">
                  <w:marLeft w:val="0"/>
                  <w:marRight w:val="0"/>
                  <w:marTop w:val="0"/>
                  <w:marBottom w:val="0"/>
                  <w:divBdr>
                    <w:top w:val="none" w:sz="0" w:space="0" w:color="auto"/>
                    <w:left w:val="none" w:sz="0" w:space="0" w:color="auto"/>
                    <w:bottom w:val="none" w:sz="0" w:space="0" w:color="auto"/>
                    <w:right w:val="none" w:sz="0" w:space="0" w:color="auto"/>
                  </w:divBdr>
                  <w:divsChild>
                    <w:div w:id="1234730848">
                      <w:marLeft w:val="340"/>
                      <w:marRight w:val="0"/>
                      <w:marTop w:val="160"/>
                      <w:marBottom w:val="200"/>
                      <w:divBdr>
                        <w:top w:val="none" w:sz="0" w:space="0" w:color="auto"/>
                        <w:left w:val="none" w:sz="0" w:space="0" w:color="auto"/>
                        <w:bottom w:val="none" w:sz="0" w:space="0" w:color="auto"/>
                        <w:right w:val="none" w:sz="0" w:space="0" w:color="auto"/>
                      </w:divBdr>
                    </w:div>
                    <w:div w:id="8285195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21136566">
      <w:bodyDiv w:val="1"/>
      <w:marLeft w:val="0"/>
      <w:marRight w:val="0"/>
      <w:marTop w:val="0"/>
      <w:marBottom w:val="0"/>
      <w:divBdr>
        <w:top w:val="none" w:sz="0" w:space="0" w:color="auto"/>
        <w:left w:val="none" w:sz="0" w:space="0" w:color="auto"/>
        <w:bottom w:val="none" w:sz="0" w:space="0" w:color="auto"/>
        <w:right w:val="none" w:sz="0" w:space="0" w:color="auto"/>
      </w:divBdr>
      <w:divsChild>
        <w:div w:id="971138030">
          <w:marLeft w:val="340"/>
          <w:marRight w:val="0"/>
          <w:marTop w:val="160"/>
          <w:marBottom w:val="200"/>
          <w:divBdr>
            <w:top w:val="none" w:sz="0" w:space="0" w:color="auto"/>
            <w:left w:val="none" w:sz="0" w:space="0" w:color="auto"/>
            <w:bottom w:val="none" w:sz="0" w:space="0" w:color="auto"/>
            <w:right w:val="none" w:sz="0" w:space="0" w:color="auto"/>
          </w:divBdr>
        </w:div>
        <w:div w:id="118636277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17345619">
      <w:bodyDiv w:val="1"/>
      <w:marLeft w:val="0"/>
      <w:marRight w:val="0"/>
      <w:marTop w:val="0"/>
      <w:marBottom w:val="0"/>
      <w:divBdr>
        <w:top w:val="none" w:sz="0" w:space="0" w:color="auto"/>
        <w:left w:val="none" w:sz="0" w:space="0" w:color="auto"/>
        <w:bottom w:val="none" w:sz="0" w:space="0" w:color="auto"/>
        <w:right w:val="none" w:sz="0" w:space="0" w:color="auto"/>
      </w:divBdr>
      <w:divsChild>
        <w:div w:id="164045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338312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346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hyperlink" Target="https://www.legislation.nsw.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view.nsw.gov.au/covid-19" TargetMode="External"/><Relationship Id="rId17" Type="http://schemas.openxmlformats.org/officeDocument/2006/relationships/hyperlink" Target="https://www.legislation.nsw.gov.au/"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news/health-alerts/novel-coronavirus-2019-ncov-health-alert/how-to-protect-yourself-and-others-from-coronavirus-covid-19/limits-on-public-gatherings-for-coronavirus-covid-19" TargetMode="External"/><Relationship Id="rId5" Type="http://schemas.openxmlformats.org/officeDocument/2006/relationships/numbering" Target="numbering.xml"/><Relationship Id="rId15" Type="http://schemas.openxmlformats.org/officeDocument/2006/relationships/hyperlink" Target="https://www.legislation.nsw.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nt Mail Room" ma:contentTypeID="0x0101005B0438DCD777BE40B1D5B8E618F25DB40069B057CE095A3B40ABD3F861D439E3F0" ma:contentTypeVersion="4" ma:contentTypeDescription="" ma:contentTypeScope="" ma:versionID="1ced2f11e6daed63ac025fb4a67a0007">
  <xsd:schema xmlns:xsd="http://www.w3.org/2001/XMLSchema" xmlns:xs="http://www.w3.org/2001/XMLSchema" xmlns:p="http://schemas.microsoft.com/office/2006/metadata/properties" xmlns:ns2="57ed6818-4ed9-4ab7-b3b3-e8b279be02af" targetNamespace="http://schemas.microsoft.com/office/2006/metadata/properties" ma:root="true" ma:fieldsID="af8bae457c0d8dd196b21afc6ce83d45" ns2:_="">
    <xsd:import namespace="57ed6818-4ed9-4ab7-b3b3-e8b279be02af"/>
    <xsd:element name="properties">
      <xsd:complexType>
        <xsd:sequence>
          <xsd:element name="documentManagement">
            <xsd:complexType>
              <xsd:all>
                <xsd:element ref="ns2:d1eaad63b09943138aaa603a9a56c8a4"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d6818-4ed9-4ab7-b3b3-e8b279be02af" elementFormDefault="qualified">
    <xsd:import namespace="http://schemas.microsoft.com/office/2006/documentManagement/types"/>
    <xsd:import namespace="http://schemas.microsoft.com/office/infopath/2007/PartnerControls"/>
    <xsd:element name="d1eaad63b09943138aaa603a9a56c8a4" ma:index="8" nillable="true" ma:taxonomy="true" ma:internalName="d1eaad63b09943138aaa603a9a56c8a4" ma:taxonomyFieldName="PrintMail_x0020_Room" ma:displayName="PrintMail Room" ma:indexed="true" ma:fieldId="{d1eaad63-b099-4313-8aaa-603a9a56c8a4}" ma:sspId="3478497b-b260-4e42-b9aa-551d8c6cc964" ma:termSetId="2cca2907-2d03-4398-a380-49ca95845d3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815b9a-fd38-4ead-aa80-435751173280}" ma:internalName="TaxCatchAll" ma:showField="CatchAllData" ma:web="57ed6818-4ed9-4ab7-b3b3-e8b279be02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815b9a-fd38-4ead-aa80-435751173280}" ma:internalName="TaxCatchAllLabel" ma:readOnly="true" ma:showField="CatchAllDataLabel" ma:web="57ed6818-4ed9-4ab7-b3b3-e8b279be02a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3478497b-b260-4e42-b9aa-551d8c6cc96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1eaad63b09943138aaa603a9a56c8a4 xmlns="57ed6818-4ed9-4ab7-b3b3-e8b279be02af">
      <Terms xmlns="http://schemas.microsoft.com/office/infopath/2007/PartnerControls">
        <TermInfo xmlns="http://schemas.microsoft.com/office/infopath/2007/PartnerControls">
          <TermName xmlns="http://schemas.microsoft.com/office/infopath/2007/PartnerControls">Letterheads</TermName>
          <TermId xmlns="http://schemas.microsoft.com/office/infopath/2007/PartnerControls">c9c82c6d-86d6-461c-95d6-fdaa3a880ce7</TermId>
        </TermInfo>
      </Terms>
    </d1eaad63b09943138aaa603a9a56c8a4>
    <TaxCatchAll xmlns="57ed6818-4ed9-4ab7-b3b3-e8b279be02af">
      <Value>235</Value>
    </TaxCatchAll>
    <TaxKeywordTaxHTField xmlns="57ed6818-4ed9-4ab7-b3b3-e8b279be02af">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242C-2A5B-432D-8220-65AC0807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d6818-4ed9-4ab7-b3b3-e8b279be0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363D-ECC5-41E4-A920-006BDA7FF11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7ed6818-4ed9-4ab7-b3b3-e8b279be02af"/>
    <ds:schemaRef ds:uri="http://www.w3.org/XML/1998/namespace"/>
    <ds:schemaRef ds:uri="http://purl.org/dc/dcmitype/"/>
  </ds:schemaRefs>
</ds:datastoreItem>
</file>

<file path=customXml/itemProps3.xml><?xml version="1.0" encoding="utf-8"?>
<ds:datastoreItem xmlns:ds="http://schemas.openxmlformats.org/officeDocument/2006/customXml" ds:itemID="{0BF2CEB1-A954-46AC-A213-98640CD002AA}">
  <ds:schemaRefs>
    <ds:schemaRef ds:uri="http://schemas.microsoft.com/sharepoint/v3/contenttype/forms"/>
  </ds:schemaRefs>
</ds:datastoreItem>
</file>

<file path=customXml/itemProps4.xml><?xml version="1.0" encoding="utf-8"?>
<ds:datastoreItem xmlns:ds="http://schemas.openxmlformats.org/officeDocument/2006/customXml" ds:itemID="{15371D18-E920-4966-8377-09107609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Campbell</dc:creator>
  <cp:lastModifiedBy>Jessica Moore</cp:lastModifiedBy>
  <cp:revision>2</cp:revision>
  <cp:lastPrinted>2019-04-04T05:09:00Z</cp:lastPrinted>
  <dcterms:created xsi:type="dcterms:W3CDTF">2020-03-30T23:39:00Z</dcterms:created>
  <dcterms:modified xsi:type="dcterms:W3CDTF">2020-03-30T23:39:00Z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(Windows)</vt:lpwstr>
  </property>
  <property fmtid="{D5CDD505-2E9C-101B-9397-08002B2CF9AE}" pid="4" name="LastSaved">
    <vt:filetime>2017-07-06T00:00:00Z</vt:filetime>
  </property>
  <property fmtid="{D5CDD505-2E9C-101B-9397-08002B2CF9AE}" pid="5" name="c064676369ee490c96f8d1f32d63f974">
    <vt:lpwstr/>
  </property>
  <property fmtid="{D5CDD505-2E9C-101B-9397-08002B2CF9AE}" pid="6" name="TaxKeyword">
    <vt:lpwstr/>
  </property>
  <property fmtid="{D5CDD505-2E9C-101B-9397-08002B2CF9AE}" pid="7" name="ia69920a61d941779862fc37054e74e2">
    <vt:lpwstr/>
  </property>
  <property fmtid="{D5CDD505-2E9C-101B-9397-08002B2CF9AE}" pid="8" name="Year">
    <vt:lpwstr/>
  </property>
  <property fmtid="{D5CDD505-2E9C-101B-9397-08002B2CF9AE}" pid="9" name="Month1">
    <vt:lpwstr/>
  </property>
  <property fmtid="{D5CDD505-2E9C-101B-9397-08002B2CF9AE}" pid="10" name="Month">
    <vt:lpwstr/>
  </property>
  <property fmtid="{D5CDD505-2E9C-101B-9397-08002B2CF9AE}" pid="11" name="PrintMail Room">
    <vt:lpwstr>235;#Letterheads|c9c82c6d-86d6-461c-95d6-fdaa3a880ce7</vt:lpwstr>
  </property>
  <property fmtid="{D5CDD505-2E9C-101B-9397-08002B2CF9AE}" pid="12" name="Bulletins">
    <vt:lpwstr/>
  </property>
  <property fmtid="{D5CDD505-2E9C-101B-9397-08002B2CF9AE}" pid="13" name="b69f5c3263fa47fcb38d294eb3e67005">
    <vt:lpwstr/>
  </property>
  <property fmtid="{D5CDD505-2E9C-101B-9397-08002B2CF9AE}" pid="14" name="ContentTypeId">
    <vt:lpwstr>0x0101005B0438DCD777BE40B1D5B8E618F25DB40069B057CE095A3B40ABD3F861D439E3F0</vt:lpwstr>
  </property>
  <property fmtid="{D5CDD505-2E9C-101B-9397-08002B2CF9AE}" pid="15" name="Publications">
    <vt:lpwstr/>
  </property>
  <property fmtid="{D5CDD505-2E9C-101B-9397-08002B2CF9AE}" pid="16" name="j97c6e297bb14439bce8f68c06e4afb0">
    <vt:lpwstr/>
  </property>
  <property fmtid="{D5CDD505-2E9C-101B-9397-08002B2CF9AE}" pid="17" name="o3f0ea4657424223b8bd70b0d8517f1d">
    <vt:lpwstr/>
  </property>
  <property fmtid="{D5CDD505-2E9C-101B-9397-08002B2CF9AE}" pid="18" name="i70c18fd0fc843adb0481185a5cd7886">
    <vt:lpwstr/>
  </property>
  <property fmtid="{D5CDD505-2E9C-101B-9397-08002B2CF9AE}" pid="19" name="Promo Material">
    <vt:lpwstr/>
  </property>
</Properties>
</file>